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5D" w:rsidRPr="00713418" w:rsidRDefault="00CB46C1" w:rsidP="00A15325">
      <w:pPr>
        <w:jc w:val="both"/>
        <w:rPr>
          <w:rFonts w:ascii="新細明體" w:hAnsi="新細明體" w:cs="Arial"/>
          <w:b/>
        </w:rPr>
      </w:pPr>
      <w:r w:rsidRPr="0071341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-187960</wp:posOffset>
                </wp:positionV>
                <wp:extent cx="124333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29" w:rsidRDefault="0069482E" w:rsidP="00D03D7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只供收件人拆閱</w:t>
                            </w:r>
                          </w:p>
                          <w:p w:rsidR="00B04C29" w:rsidRDefault="00B04C29" w:rsidP="00310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05pt;margin-top:-14.8pt;width:97.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" strokecolor="red" strokeweight="1.5pt">
                <v:textbox>
                  <w:txbxContent>
                    <w:p w:rsidR="00B04C29" w:rsidRDefault="0069482E" w:rsidP="00D03D7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只供收件人拆閱</w:t>
                      </w:r>
                    </w:p>
                    <w:p w:rsidR="00B04C29" w:rsidRDefault="00B04C29" w:rsidP="003102D2"/>
                  </w:txbxContent>
                </v:textbox>
              </v:shape>
            </w:pict>
          </mc:Fallback>
        </mc:AlternateContent>
      </w:r>
      <w:r w:rsidR="0034674E" w:rsidRPr="00713418">
        <w:rPr>
          <w:rFonts w:ascii="新細明體" w:hAnsi="新細明體" w:cs="Arial"/>
          <w:b/>
        </w:rPr>
        <w:t>舉報表格</w:t>
      </w:r>
      <w:r w:rsidR="005D4D65" w:rsidRPr="00713418">
        <w:rPr>
          <w:rFonts w:ascii="新細明體" w:hAnsi="新細明體" w:cs="Arial" w:hint="eastAsia"/>
          <w:b/>
        </w:rPr>
        <w:t>樣本</w:t>
      </w:r>
    </w:p>
    <w:p w:rsidR="005431DF" w:rsidRPr="00713418" w:rsidRDefault="00380368" w:rsidP="00330CF1">
      <w:pPr>
        <w:jc w:val="both"/>
        <w:rPr>
          <w:rFonts w:ascii="新細明體" w:hAnsi="新細明體" w:cs="Arial"/>
          <w:sz w:val="20"/>
          <w:szCs w:val="20"/>
        </w:rPr>
      </w:pPr>
      <w:r w:rsidRPr="00713418">
        <w:rPr>
          <w:rFonts w:ascii="新細明體" w:hAnsi="新細明體" w:cs="Arial" w:hint="eastAsia"/>
          <w:sz w:val="20"/>
          <w:szCs w:val="20"/>
        </w:rPr>
        <w:t>中華煤氣集團</w:t>
      </w:r>
      <w:r w:rsidRPr="00713418">
        <w:rPr>
          <w:rFonts w:ascii="新細明體" w:hAnsi="新細明體" w:cs="Arial"/>
          <w:sz w:val="20"/>
          <w:szCs w:val="20"/>
        </w:rPr>
        <w:t>承諾致力維持良好之企業管治</w:t>
      </w:r>
      <w:r w:rsidRPr="00713418">
        <w:rPr>
          <w:rFonts w:ascii="新細明體" w:hAnsi="新細明體" w:cs="Arial" w:hint="eastAsia"/>
          <w:sz w:val="20"/>
          <w:szCs w:val="20"/>
        </w:rPr>
        <w:t>，並</w:t>
      </w:r>
      <w:r w:rsidRPr="00713418">
        <w:rPr>
          <w:rFonts w:ascii="新細明體" w:hAnsi="新細明體" w:cs="Arial"/>
          <w:sz w:val="20"/>
          <w:szCs w:val="20"/>
        </w:rPr>
        <w:t>強調問責精神及</w:t>
      </w:r>
      <w:r w:rsidR="000B57F1" w:rsidRPr="00713418">
        <w:rPr>
          <w:rFonts w:ascii="新細明體" w:hAnsi="新細明體" w:cs="Arial" w:hint="eastAsia"/>
          <w:sz w:val="20"/>
          <w:szCs w:val="20"/>
        </w:rPr>
        <w:t>高度</w:t>
      </w:r>
      <w:r w:rsidRPr="00713418">
        <w:rPr>
          <w:rFonts w:ascii="新細明體" w:hAnsi="新細明體" w:cs="Arial"/>
          <w:sz w:val="20"/>
          <w:szCs w:val="20"/>
        </w:rPr>
        <w:t>透明度，因而使其能夠照顧</w:t>
      </w:r>
      <w:r w:rsidR="004232AB" w:rsidRPr="00713418">
        <w:rPr>
          <w:rFonts w:ascii="新細明體" w:hAnsi="新細明體" w:cs="Arial" w:hint="eastAsia"/>
          <w:sz w:val="20"/>
          <w:szCs w:val="20"/>
        </w:rPr>
        <w:t>持份者</w:t>
      </w:r>
      <w:r w:rsidRPr="00713418">
        <w:rPr>
          <w:rFonts w:ascii="新細明體" w:hAnsi="新細明體" w:cs="Arial"/>
          <w:sz w:val="20"/>
          <w:szCs w:val="20"/>
        </w:rPr>
        <w:t>之需要，令他們對中華煤氣集團建立信心及讓</w:t>
      </w:r>
      <w:r w:rsidRPr="00713418">
        <w:rPr>
          <w:rFonts w:ascii="新細明體" w:hAnsi="新細明體" w:cs="Arial" w:hint="eastAsia"/>
          <w:sz w:val="20"/>
          <w:szCs w:val="20"/>
        </w:rPr>
        <w:t>其</w:t>
      </w:r>
      <w:r w:rsidRPr="00713418">
        <w:rPr>
          <w:rFonts w:ascii="新細明體" w:hAnsi="新細明體" w:cs="Arial"/>
          <w:sz w:val="20"/>
          <w:szCs w:val="20"/>
        </w:rPr>
        <w:t>履行社會責任。</w:t>
      </w:r>
    </w:p>
    <w:p w:rsidR="00380368" w:rsidRPr="00713418" w:rsidRDefault="00380368" w:rsidP="00330CF1">
      <w:pPr>
        <w:jc w:val="both"/>
        <w:rPr>
          <w:rFonts w:ascii="新細明體" w:hAnsi="新細明體" w:cs="Arial"/>
          <w:sz w:val="20"/>
          <w:szCs w:val="20"/>
        </w:rPr>
      </w:pPr>
      <w:r w:rsidRPr="00713418">
        <w:rPr>
          <w:rFonts w:ascii="新細明體" w:hAnsi="新細明體" w:cs="Arial" w:hint="eastAsia"/>
          <w:sz w:val="20"/>
          <w:szCs w:val="20"/>
        </w:rPr>
        <w:t>本舉報政策旨在鼓勵和協助舉報者盡可能透過保密的舉報渠道，披露與不當行為、舞弊及違規情況有關的資料。</w:t>
      </w:r>
      <w:r w:rsidR="003102D2" w:rsidRPr="00713418">
        <w:rPr>
          <w:rFonts w:ascii="新細明體" w:hAnsi="新細明體" w:cs="Arial" w:hint="eastAsia"/>
          <w:sz w:val="20"/>
          <w:szCs w:val="20"/>
        </w:rPr>
        <w:t>中華煤氣集團</w:t>
      </w:r>
      <w:r w:rsidRPr="00713418">
        <w:rPr>
          <w:rFonts w:ascii="新細明體" w:hAnsi="新細明體" w:cs="Arial" w:hint="eastAsia"/>
          <w:sz w:val="20"/>
          <w:szCs w:val="20"/>
        </w:rPr>
        <w:t>將審慎處理有關舉報，並會公平、恰當地處理舉報者關注的問題。</w:t>
      </w:r>
    </w:p>
    <w:p w:rsidR="00E93C49" w:rsidRPr="00713418" w:rsidRDefault="00090F4E" w:rsidP="00330CF1">
      <w:pPr>
        <w:spacing w:after="0"/>
        <w:jc w:val="both"/>
        <w:rPr>
          <w:rFonts w:ascii="新細明體" w:hAnsi="新細明體" w:cs="Arial"/>
          <w:sz w:val="20"/>
          <w:szCs w:val="20"/>
        </w:rPr>
      </w:pPr>
      <w:r w:rsidRPr="00713418">
        <w:rPr>
          <w:rFonts w:ascii="新細明體" w:hAnsi="新細明體" w:cs="Arial"/>
          <w:sz w:val="20"/>
          <w:szCs w:val="20"/>
        </w:rPr>
        <w:t>若閣下希望提出舉報，請使用以下的舉報表格</w:t>
      </w:r>
      <w:r w:rsidR="005D4D65" w:rsidRPr="00713418">
        <w:rPr>
          <w:rFonts w:ascii="新細明體" w:hAnsi="新細明體" w:cs="Arial" w:hint="eastAsia"/>
          <w:sz w:val="20"/>
          <w:szCs w:val="20"/>
        </w:rPr>
        <w:t>樣本</w:t>
      </w:r>
      <w:r w:rsidRPr="00713418">
        <w:rPr>
          <w:rFonts w:ascii="新細明體" w:hAnsi="新細明體" w:cs="Arial"/>
          <w:sz w:val="20"/>
          <w:szCs w:val="20"/>
        </w:rPr>
        <w:t>。一經填妥</w:t>
      </w:r>
      <w:r w:rsidR="00884C09" w:rsidRPr="00713418">
        <w:rPr>
          <w:rFonts w:ascii="新細明體" w:hAnsi="新細明體" w:cs="Arial" w:hint="eastAsia"/>
          <w:sz w:val="20"/>
          <w:szCs w:val="20"/>
        </w:rPr>
        <w:t>，該</w:t>
      </w:r>
      <w:r w:rsidR="00884C09" w:rsidRPr="00713418">
        <w:rPr>
          <w:rFonts w:ascii="新細明體" w:hAnsi="新細明體" w:cs="Arial"/>
          <w:sz w:val="20"/>
          <w:szCs w:val="20"/>
        </w:rPr>
        <w:t>表格</w:t>
      </w:r>
      <w:r w:rsidRPr="00713418">
        <w:rPr>
          <w:rFonts w:ascii="新細明體" w:hAnsi="新細明體" w:cs="Arial"/>
          <w:sz w:val="20"/>
          <w:szCs w:val="20"/>
        </w:rPr>
        <w:t>即成為機密文件。閣下可將表格</w:t>
      </w:r>
      <w:r w:rsidR="005431DF" w:rsidRPr="00713418">
        <w:rPr>
          <w:rFonts w:ascii="新細明體" w:hAnsi="新細明體" w:cs="Arial" w:hint="eastAsia"/>
          <w:sz w:val="20"/>
          <w:szCs w:val="20"/>
        </w:rPr>
        <w:t>放進密封的信封並清楚標明</w:t>
      </w:r>
      <w:r w:rsidR="005431DF" w:rsidRPr="00713418">
        <w:rPr>
          <w:rFonts w:ascii="新細明體" w:hAnsi="新細明體" w:cs="Arial"/>
          <w:sz w:val="20"/>
          <w:szCs w:val="20"/>
        </w:rPr>
        <w:t>「</w:t>
      </w:r>
      <w:r w:rsidR="004D32ED" w:rsidRPr="00713418">
        <w:rPr>
          <w:rFonts w:ascii="新細明體" w:hAnsi="新細明體" w:cs="Arial" w:hint="eastAsia"/>
          <w:sz w:val="20"/>
          <w:szCs w:val="20"/>
        </w:rPr>
        <w:t>只供收件人拆閱</w:t>
      </w:r>
      <w:r w:rsidR="005431DF" w:rsidRPr="00713418">
        <w:rPr>
          <w:rFonts w:ascii="新細明體" w:hAnsi="新細明體" w:cs="Arial"/>
          <w:sz w:val="20"/>
          <w:szCs w:val="20"/>
        </w:rPr>
        <w:t>」</w:t>
      </w:r>
      <w:r w:rsidR="005431DF" w:rsidRPr="00713418">
        <w:rPr>
          <w:rFonts w:ascii="新細明體" w:hAnsi="新細明體" w:cs="Arial" w:hint="eastAsia"/>
          <w:sz w:val="20"/>
          <w:szCs w:val="20"/>
        </w:rPr>
        <w:t>字樣，</w:t>
      </w:r>
      <w:r w:rsidRPr="00713418">
        <w:rPr>
          <w:rFonts w:ascii="新細明體" w:hAnsi="新細明體" w:cs="Arial"/>
          <w:sz w:val="20"/>
          <w:szCs w:val="20"/>
        </w:rPr>
        <w:t>郵寄至</w:t>
      </w:r>
      <w:r w:rsidR="00A946CD" w:rsidRPr="00713418">
        <w:rPr>
          <w:rFonts w:ascii="新細明體" w:hAnsi="新細明體" w:cs="Arial" w:hint="eastAsia"/>
          <w:sz w:val="20"/>
          <w:szCs w:val="20"/>
        </w:rPr>
        <w:t>以</w:t>
      </w:r>
      <w:r w:rsidRPr="00713418">
        <w:rPr>
          <w:rFonts w:ascii="新細明體" w:hAnsi="新細明體" w:cs="Arial"/>
          <w:sz w:val="20"/>
          <w:szCs w:val="20"/>
        </w:rPr>
        <w:t>下地址或電郵至「</w:t>
      </w:r>
      <w:hyperlink r:id="rId8" w:history="1">
        <w:r w:rsidR="006A2E47" w:rsidRPr="00713418">
          <w:rPr>
            <w:rStyle w:val="Hyperlink"/>
            <w:rFonts w:ascii="Arial" w:hAnsi="Arial" w:cs="Arial"/>
            <w:sz w:val="20"/>
            <w:szCs w:val="20"/>
          </w:rPr>
          <w:t>HKCG.whistleblower@towngas.com</w:t>
        </w:r>
      </w:hyperlink>
      <w:r w:rsidRPr="00713418">
        <w:rPr>
          <w:rFonts w:ascii="新細明體" w:hAnsi="新細明體" w:cs="Arial"/>
          <w:sz w:val="20"/>
          <w:szCs w:val="20"/>
        </w:rPr>
        <w:t>」</w:t>
      </w:r>
      <w:r w:rsidR="004E78A2" w:rsidRPr="00713418">
        <w:rPr>
          <w:rFonts w:ascii="新細明體" w:hAnsi="新細明體" w:cs="Arial" w:hint="eastAsia"/>
          <w:sz w:val="20"/>
          <w:szCs w:val="20"/>
        </w:rPr>
        <w:t>、</w:t>
      </w:r>
      <w:r w:rsidR="006A2E47" w:rsidRPr="00713418">
        <w:rPr>
          <w:rFonts w:ascii="新細明體" w:hAnsi="新細明體" w:cs="Arial"/>
          <w:sz w:val="20"/>
          <w:szCs w:val="20"/>
        </w:rPr>
        <w:t>「</w:t>
      </w:r>
      <w:hyperlink r:id="rId9" w:history="1">
        <w:r w:rsidR="006A2E47" w:rsidRPr="00713418">
          <w:rPr>
            <w:rStyle w:val="Hyperlink"/>
            <w:rFonts w:ascii="Arial" w:hAnsi="Arial" w:cs="Arial"/>
            <w:sz w:val="20"/>
            <w:szCs w:val="20"/>
          </w:rPr>
          <w:t>ECO.whistleblower@towngas.com</w:t>
        </w:r>
      </w:hyperlink>
      <w:r w:rsidR="006A2E47" w:rsidRPr="00713418">
        <w:rPr>
          <w:rFonts w:ascii="新細明體" w:hAnsi="新細明體" w:cs="Arial"/>
          <w:sz w:val="20"/>
          <w:szCs w:val="20"/>
        </w:rPr>
        <w:t>」</w:t>
      </w:r>
      <w:r w:rsidRPr="00713418">
        <w:rPr>
          <w:rFonts w:ascii="新細明體" w:hAnsi="新細明體" w:cs="Arial"/>
          <w:sz w:val="20"/>
          <w:szCs w:val="20"/>
        </w:rPr>
        <w:t>或「</w:t>
      </w:r>
      <w:hyperlink r:id="rId10" w:history="1">
        <w:r w:rsidR="006A2E47" w:rsidRPr="00713418">
          <w:rPr>
            <w:rStyle w:val="Hyperlink"/>
            <w:rFonts w:ascii="Arial" w:hAnsi="Arial" w:cs="Arial"/>
            <w:sz w:val="20"/>
            <w:szCs w:val="20"/>
          </w:rPr>
          <w:t>GangHua.whistleblower@towngas.com</w:t>
        </w:r>
      </w:hyperlink>
      <w:r w:rsidRPr="00713418">
        <w:rPr>
          <w:rFonts w:ascii="新細明體" w:hAnsi="新細明體" w:cs="Arial"/>
          <w:sz w:val="20"/>
          <w:szCs w:val="20"/>
        </w:rPr>
        <w:t>」</w:t>
      </w:r>
      <w:r w:rsidR="00A946CD" w:rsidRPr="00713418">
        <w:rPr>
          <w:rFonts w:ascii="新細明體" w:hAnsi="新細明體" w:cs="Arial" w:hint="eastAsia"/>
          <w:sz w:val="20"/>
          <w:szCs w:val="20"/>
        </w:rPr>
        <w:t>，</w:t>
      </w:r>
      <w:r w:rsidRPr="00713418">
        <w:rPr>
          <w:rFonts w:ascii="新細明體" w:hAnsi="新細明體" w:cs="Arial"/>
          <w:sz w:val="20"/>
          <w:szCs w:val="20"/>
        </w:rPr>
        <w:t>並</w:t>
      </w:r>
      <w:r w:rsidR="00CB6AF6" w:rsidRPr="00713418">
        <w:rPr>
          <w:rFonts w:ascii="新細明體" w:hAnsi="新細明體" w:cs="Arial"/>
          <w:sz w:val="20"/>
          <w:szCs w:val="20"/>
        </w:rPr>
        <w:t>註明</w:t>
      </w:r>
      <w:r w:rsidR="006A2E47" w:rsidRPr="00713418">
        <w:rPr>
          <w:rFonts w:ascii="新細明體" w:hAnsi="新細明體" w:cs="Arial" w:hint="eastAsia"/>
          <w:sz w:val="20"/>
          <w:szCs w:val="20"/>
        </w:rPr>
        <w:t>中華煤氣集團</w:t>
      </w:r>
      <w:r w:rsidR="000454D1" w:rsidRPr="00713418">
        <w:rPr>
          <w:rFonts w:ascii="新細明體" w:hAnsi="新細明體" w:cs="Arial" w:hint="eastAsia"/>
          <w:sz w:val="20"/>
          <w:szCs w:val="20"/>
        </w:rPr>
        <w:t>企業審計及風險管理總監</w:t>
      </w:r>
      <w:r w:rsidR="00CB6AF6" w:rsidRPr="00713418">
        <w:rPr>
          <w:rFonts w:ascii="新細明體" w:hAnsi="新細明體" w:cs="Arial"/>
          <w:sz w:val="20"/>
          <w:szCs w:val="20"/>
        </w:rPr>
        <w:t>收</w:t>
      </w:r>
      <w:r w:rsidR="00CB6AF6" w:rsidRPr="00713418">
        <w:rPr>
          <w:rFonts w:ascii="新細明體" w:hAnsi="新細明體" w:cs="Arial" w:hint="eastAsia"/>
          <w:sz w:val="20"/>
          <w:szCs w:val="20"/>
        </w:rPr>
        <w:t>啓。</w:t>
      </w:r>
    </w:p>
    <w:p w:rsidR="005431DF" w:rsidRPr="00713418" w:rsidRDefault="005431DF" w:rsidP="00D03D79">
      <w:pPr>
        <w:spacing w:before="240" w:after="0"/>
        <w:jc w:val="both"/>
        <w:rPr>
          <w:rFonts w:ascii="新細明體" w:hAnsi="新細明體" w:cs="Arial"/>
          <w:sz w:val="20"/>
          <w:szCs w:val="20"/>
        </w:rPr>
      </w:pPr>
      <w:r w:rsidRPr="00713418">
        <w:rPr>
          <w:rFonts w:ascii="新細明體" w:hAnsi="新細明體" w:cs="Arial" w:hint="eastAsia"/>
          <w:sz w:val="20"/>
          <w:szCs w:val="20"/>
        </w:rPr>
        <w:t>請於填寫下表前清楚閱讀本舉報政策。</w:t>
      </w:r>
    </w:p>
    <w:p w:rsidR="00304F2D" w:rsidRPr="00713418" w:rsidRDefault="00304F2D" w:rsidP="00330CF1">
      <w:pPr>
        <w:spacing w:after="0"/>
        <w:jc w:val="both"/>
        <w:rPr>
          <w:rFonts w:ascii="新細明體" w:hAnsi="新細明體" w:cs="Arial"/>
          <w:sz w:val="6"/>
        </w:rPr>
      </w:pPr>
    </w:p>
    <w:tbl>
      <w:tblPr>
        <w:tblW w:w="10710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90"/>
      </w:tblGrid>
      <w:tr w:rsidR="00E93C49" w:rsidRPr="00713418" w:rsidTr="001D2D93">
        <w:trPr>
          <w:trHeight w:val="38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49" w:rsidRPr="00713418" w:rsidRDefault="00CB6AF6" w:rsidP="00330CF1">
            <w:pPr>
              <w:spacing w:after="0"/>
              <w:jc w:val="both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 xml:space="preserve">致: </w:t>
            </w:r>
            <w:r w:rsidR="006A2E47" w:rsidRPr="00713418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中華煤氣集團</w:t>
            </w:r>
            <w:r w:rsidR="000454D1" w:rsidRPr="00713418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 xml:space="preserve">企業審計及風險管理總監 </w:t>
            </w:r>
            <w:r w:rsidR="000B3B26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*</w:t>
            </w:r>
          </w:p>
        </w:tc>
      </w:tr>
      <w:tr w:rsidR="003102D2" w:rsidRPr="00713418" w:rsidTr="001D2D93">
        <w:trPr>
          <w:trHeight w:val="7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Pr="00713418" w:rsidRDefault="003102D2" w:rsidP="00D923BA">
            <w:pPr>
              <w:spacing w:after="0" w:line="240" w:lineRule="auto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香港辦事處</w:t>
            </w:r>
          </w:p>
          <w:p w:rsidR="003102D2" w:rsidRPr="00713418" w:rsidRDefault="003102D2" w:rsidP="00D923BA">
            <w:pPr>
              <w:spacing w:after="0" w:line="240" w:lineRule="auto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Cs/>
                <w:sz w:val="20"/>
                <w:szCs w:val="20"/>
              </w:rPr>
              <w:t>香港北角渣華道363號14樓</w:t>
            </w:r>
          </w:p>
          <w:p w:rsidR="003102D2" w:rsidRPr="00713418" w:rsidRDefault="003102D2" w:rsidP="000726E5">
            <w:pPr>
              <w:spacing w:after="0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713418">
              <w:rPr>
                <w:rFonts w:ascii="新細明體" w:hAnsi="新細明體" w:cs="Arial" w:hint="eastAsia"/>
                <w:sz w:val="20"/>
                <w:szCs w:val="20"/>
              </w:rPr>
              <w:t>香港中華煤氣有限公司</w:t>
            </w:r>
            <w:r w:rsidRPr="00713418">
              <w:rPr>
                <w:rFonts w:ascii="新細明體" w:hAnsi="新細明體" w:cs="Arial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Pr="00713418" w:rsidRDefault="003102D2" w:rsidP="00723AA4">
            <w:pPr>
              <w:spacing w:after="0" w:line="240" w:lineRule="auto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713418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國內</w:t>
            </w: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 xml:space="preserve">辦事處 </w:t>
            </w:r>
          </w:p>
          <w:p w:rsidR="003B3B66" w:rsidRPr="00713418" w:rsidRDefault="003B3B66" w:rsidP="00723AA4">
            <w:pPr>
              <w:spacing w:after="0" w:line="240" w:lineRule="auto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深圳市羅湖區梨園路333號招商中環B座寫字樓17樓</w:t>
            </w:r>
          </w:p>
          <w:p w:rsidR="003102D2" w:rsidRPr="00713418" w:rsidRDefault="003102D2" w:rsidP="00723AA4">
            <w:pPr>
              <w:spacing w:after="0" w:line="240" w:lineRule="auto"/>
              <w:rPr>
                <w:rFonts w:ascii="新細明體" w:hAnsi="新細明體" w:cs="Arial"/>
                <w:bCs/>
                <w:sz w:val="20"/>
                <w:szCs w:val="20"/>
              </w:rPr>
            </w:pPr>
            <w:r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港華投資有限公司</w:t>
            </w:r>
          </w:p>
        </w:tc>
      </w:tr>
      <w:tr w:rsidR="008873EA" w:rsidRPr="00713418" w:rsidTr="001D2D93">
        <w:trPr>
          <w:trHeight w:val="14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A" w:rsidRPr="00713418" w:rsidRDefault="00CB6AF6" w:rsidP="00D76BE1">
            <w:pPr>
              <w:spacing w:line="240" w:lineRule="auto"/>
              <w:jc w:val="both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舉報者姓名/聯絡電話及電郵</w:t>
            </w:r>
          </w:p>
          <w:p w:rsidR="008873EA" w:rsidRPr="00713418" w:rsidRDefault="005E4B1A">
            <w:pPr>
              <w:spacing w:line="240" w:lineRule="auto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以匿名形式提出之舉報</w:t>
            </w:r>
            <w:r w:rsidR="00F51FD7"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一般</w:t>
            </w:r>
            <w:r w:rsidR="00937A0A"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不予受理</w:t>
            </w:r>
            <w:r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。</w:t>
            </w:r>
            <w:r w:rsidR="00937A0A"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因此</w:t>
            </w:r>
            <w:r w:rsidR="004F48BF"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，</w:t>
            </w:r>
            <w:r w:rsidR="00F90F05"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中華煤氣集團</w:t>
            </w:r>
            <w:r w:rsidR="00CB6AF6" w:rsidRPr="00713418">
              <w:rPr>
                <w:rFonts w:ascii="新細明體" w:hAnsi="新細明體" w:cs="Arial"/>
                <w:bCs/>
                <w:sz w:val="20"/>
                <w:szCs w:val="20"/>
              </w:rPr>
              <w:t>強烈建議舉報</w:t>
            </w:r>
            <w:r w:rsidR="00AC5D19"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不</w:t>
            </w:r>
            <w:r w:rsidR="00CB6AF6" w:rsidRPr="00713418">
              <w:rPr>
                <w:rFonts w:ascii="新細明體" w:hAnsi="新細明體" w:cs="Arial"/>
                <w:bCs/>
                <w:sz w:val="20"/>
                <w:szCs w:val="20"/>
              </w:rPr>
              <w:t>應以</w:t>
            </w:r>
            <w:r w:rsidR="00CB6AF6" w:rsidRPr="00713418">
              <w:rPr>
                <w:rFonts w:ascii="新細明體" w:hAnsi="新細明體" w:cs="Arial" w:hint="eastAsia"/>
                <w:bCs/>
                <w:sz w:val="20"/>
                <w:szCs w:val="20"/>
              </w:rPr>
              <w:t>匿名形式提出。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A" w:rsidRPr="00713418" w:rsidRDefault="00CB6AF6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姓名</w:t>
            </w:r>
            <w:r w:rsidR="008873E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 xml:space="preserve">: </w:t>
            </w:r>
            <w:r w:rsidR="00E93C49" w:rsidRPr="00713418">
              <w:rPr>
                <w:rFonts w:ascii="新細明體" w:hAnsi="新細明體" w:cs="Arial"/>
                <w:sz w:val="20"/>
                <w:szCs w:val="20"/>
              </w:rPr>
              <w:t>____________</w:t>
            </w:r>
            <w:r w:rsidR="008873EA" w:rsidRPr="00713418">
              <w:rPr>
                <w:rFonts w:ascii="新細明體" w:hAnsi="新細明體" w:cs="Arial"/>
                <w:sz w:val="20"/>
                <w:szCs w:val="20"/>
              </w:rPr>
              <w:t>_________</w:t>
            </w:r>
            <w:r w:rsidR="0097261A" w:rsidRPr="00713418">
              <w:rPr>
                <w:rFonts w:ascii="新細明體" w:hAnsi="新細明體" w:cs="Arial"/>
                <w:sz w:val="20"/>
                <w:szCs w:val="20"/>
              </w:rPr>
              <w:t>______</w:t>
            </w:r>
            <w:r w:rsidR="008E5573" w:rsidRPr="00713418">
              <w:rPr>
                <w:rFonts w:ascii="新細明體" w:hAnsi="新細明體" w:cs="Arial"/>
                <w:sz w:val="20"/>
                <w:szCs w:val="20"/>
              </w:rPr>
              <w:t>_________________</w:t>
            </w:r>
            <w:r w:rsidR="0097261A" w:rsidRPr="00713418">
              <w:rPr>
                <w:rFonts w:ascii="新細明體" w:hAnsi="新細明體" w:cs="Arial"/>
                <w:sz w:val="20"/>
                <w:szCs w:val="20"/>
              </w:rPr>
              <w:t>___</w:t>
            </w:r>
            <w:r w:rsidR="00E93C49" w:rsidRPr="00713418">
              <w:rPr>
                <w:rFonts w:ascii="新細明體" w:hAnsi="新細明體" w:cs="Arial"/>
                <w:sz w:val="20"/>
                <w:szCs w:val="20"/>
              </w:rPr>
              <w:t>__</w:t>
            </w:r>
            <w:r w:rsidR="008873EA" w:rsidRPr="00713418">
              <w:rPr>
                <w:rFonts w:ascii="新細明體" w:hAnsi="新細明體" w:cs="Arial"/>
                <w:sz w:val="20"/>
                <w:szCs w:val="20"/>
              </w:rPr>
              <w:t xml:space="preserve">_ </w:t>
            </w:r>
          </w:p>
          <w:p w:rsidR="003D2560" w:rsidRPr="00713418" w:rsidRDefault="004232AB" w:rsidP="00D03D79">
            <w:pPr>
              <w:spacing w:after="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13418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僱員</w:t>
            </w:r>
            <w:r w:rsidR="003D2560" w:rsidRPr="007134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D2560" w:rsidRPr="007134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D2560" w:rsidRPr="007134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2560" w:rsidRPr="00713418">
              <w:rPr>
                <w:rFonts w:ascii="Arial" w:hAnsi="Arial" w:cs="Arial"/>
                <w:b/>
                <w:sz w:val="20"/>
                <w:szCs w:val="20"/>
              </w:rPr>
            </w:r>
            <w:r w:rsidR="003D2560" w:rsidRPr="007134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E02E77" w:rsidRPr="0071341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D2560" w:rsidRPr="00713418">
              <w:rPr>
                <w:rFonts w:ascii="Arial" w:hAnsi="Arial" w:cs="Arial" w:hint="eastAsia"/>
                <w:b/>
                <w:sz w:val="20"/>
                <w:szCs w:val="20"/>
              </w:rPr>
              <w:t>其他持份者</w:t>
            </w:r>
            <w:r w:rsidR="00403A6C" w:rsidRPr="007134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2560" w:rsidRPr="007134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3D2560" w:rsidRPr="007134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2560" w:rsidRPr="00713418">
              <w:rPr>
                <w:rFonts w:ascii="Arial" w:hAnsi="Arial" w:cs="Arial"/>
                <w:b/>
                <w:sz w:val="20"/>
                <w:szCs w:val="20"/>
              </w:rPr>
            </w:r>
            <w:r w:rsidR="003D2560" w:rsidRPr="007134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B15192" w:rsidRPr="007134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2E77" w:rsidRPr="007134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02E77" w:rsidRPr="00713418">
              <w:rPr>
                <w:rFonts w:ascii="Arial" w:hAnsi="Arial" w:cs="Arial" w:hint="eastAsia"/>
                <w:b/>
                <w:sz w:val="20"/>
                <w:szCs w:val="20"/>
              </w:rPr>
              <w:t>請註明</w:t>
            </w:r>
            <w:r w:rsidR="00E02E77" w:rsidRPr="00713418">
              <w:rPr>
                <w:rFonts w:ascii="Arial" w:hAnsi="Arial" w:cs="Arial"/>
                <w:b/>
                <w:sz w:val="20"/>
                <w:szCs w:val="20"/>
              </w:rPr>
              <w:t>:__________________)</w:t>
            </w:r>
          </w:p>
          <w:p w:rsidR="008873EA" w:rsidRPr="00713418" w:rsidRDefault="00CB6AF6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地址</w:t>
            </w:r>
            <w:r w:rsidR="008873E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: ______________________</w:t>
            </w:r>
            <w:r w:rsidR="00E93C49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___</w:t>
            </w:r>
            <w:r w:rsidR="008873E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__</w:t>
            </w:r>
            <w:r w:rsidR="0097261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___</w:t>
            </w:r>
            <w:r w:rsidR="008873E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_</w:t>
            </w:r>
            <w:r w:rsidR="008E5573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__________________</w:t>
            </w:r>
          </w:p>
          <w:p w:rsidR="008873EA" w:rsidRPr="00713418" w:rsidRDefault="00CB6AF6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電話號碼</w:t>
            </w:r>
            <w:r w:rsidR="008873E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 xml:space="preserve">: </w:t>
            </w:r>
            <w:r w:rsidR="008873EA" w:rsidRPr="00713418">
              <w:rPr>
                <w:rFonts w:ascii="新細明體" w:hAnsi="新細明體" w:cs="Arial"/>
                <w:sz w:val="20"/>
                <w:szCs w:val="20"/>
              </w:rPr>
              <w:t>__________________________</w:t>
            </w:r>
            <w:r w:rsidR="0097261A" w:rsidRPr="00713418">
              <w:rPr>
                <w:rFonts w:ascii="新細明體" w:hAnsi="新細明體" w:cs="Arial"/>
                <w:sz w:val="20"/>
                <w:szCs w:val="20"/>
              </w:rPr>
              <w:t>_</w:t>
            </w:r>
            <w:r w:rsidR="008873EA" w:rsidRPr="00713418">
              <w:rPr>
                <w:rFonts w:ascii="新細明體" w:hAnsi="新細明體" w:cs="Arial"/>
                <w:sz w:val="20"/>
                <w:szCs w:val="20"/>
              </w:rPr>
              <w:t>_</w:t>
            </w:r>
            <w:r w:rsidRPr="00713418">
              <w:rPr>
                <w:rFonts w:ascii="新細明體" w:hAnsi="新細明體" w:cs="Arial"/>
                <w:sz w:val="20"/>
                <w:szCs w:val="20"/>
              </w:rPr>
              <w:t>_</w:t>
            </w:r>
            <w:r w:rsidR="008E5573" w:rsidRPr="00713418">
              <w:rPr>
                <w:rFonts w:ascii="新細明體" w:hAnsi="新細明體" w:cs="Arial"/>
                <w:sz w:val="20"/>
                <w:szCs w:val="20"/>
              </w:rPr>
              <w:t>_________________</w:t>
            </w:r>
          </w:p>
          <w:p w:rsidR="008873EA" w:rsidRPr="00713418" w:rsidRDefault="00CB6AF6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電郵</w:t>
            </w:r>
            <w:r w:rsidR="008873EA" w:rsidRPr="00713418">
              <w:rPr>
                <w:rFonts w:ascii="新細明體" w:hAnsi="新細明體" w:cs="Arial"/>
                <w:sz w:val="20"/>
                <w:szCs w:val="20"/>
              </w:rPr>
              <w:t>: _____________</w:t>
            </w:r>
            <w:r w:rsidR="0097261A" w:rsidRPr="00713418">
              <w:rPr>
                <w:rFonts w:ascii="新細明體" w:hAnsi="新細明體" w:cs="Arial"/>
                <w:sz w:val="20"/>
                <w:szCs w:val="20"/>
              </w:rPr>
              <w:t>________________</w:t>
            </w:r>
            <w:r w:rsidR="00E93C49" w:rsidRPr="00713418">
              <w:rPr>
                <w:rFonts w:ascii="新細明體" w:hAnsi="新細明體" w:cs="Arial"/>
                <w:sz w:val="20"/>
                <w:szCs w:val="20"/>
              </w:rPr>
              <w:t>____</w:t>
            </w:r>
            <w:r w:rsidR="008E5573" w:rsidRPr="00713418">
              <w:rPr>
                <w:rFonts w:ascii="新細明體" w:hAnsi="新細明體" w:cs="Arial"/>
                <w:sz w:val="20"/>
                <w:szCs w:val="20"/>
              </w:rPr>
              <w:t>_________________</w:t>
            </w:r>
          </w:p>
          <w:p w:rsidR="008873EA" w:rsidRPr="00713418" w:rsidRDefault="00CB6AF6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日期</w:t>
            </w:r>
            <w:r w:rsidR="008873E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: ______________</w:t>
            </w:r>
            <w:r w:rsidR="0097261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_________________</w:t>
            </w:r>
            <w:r w:rsidR="00E93C49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__</w:t>
            </w:r>
            <w:r w:rsidR="008E5573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________________</w:t>
            </w:r>
          </w:p>
        </w:tc>
      </w:tr>
      <w:tr w:rsidR="008873EA" w:rsidRPr="00713418" w:rsidTr="001D2D93">
        <w:trPr>
          <w:trHeight w:val="3838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A" w:rsidRPr="00713418" w:rsidRDefault="00D05E71" w:rsidP="008873EA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>舉報詳情</w:t>
            </w:r>
            <w:r w:rsidR="008873EA" w:rsidRPr="00713418">
              <w:rPr>
                <w:rFonts w:ascii="新細明體" w:hAnsi="新細明體" w:cs="Arial"/>
                <w:b/>
                <w:bCs/>
                <w:sz w:val="20"/>
                <w:szCs w:val="20"/>
              </w:rPr>
              <w:t xml:space="preserve">: </w:t>
            </w:r>
          </w:p>
          <w:p w:rsidR="00E93C49" w:rsidRPr="00713418" w:rsidRDefault="00D05E71" w:rsidP="00B16612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713418">
              <w:rPr>
                <w:rFonts w:ascii="新細明體" w:hAnsi="新細明體" w:cs="Arial"/>
                <w:sz w:val="20"/>
                <w:szCs w:val="20"/>
              </w:rPr>
              <w:t>請提供詳細資料</w:t>
            </w:r>
            <w:r w:rsidR="00B16612" w:rsidRPr="00713418">
              <w:rPr>
                <w:rFonts w:ascii="新細明體" w:hAnsi="新細明體" w:cs="Arial" w:hint="eastAsia"/>
                <w:sz w:val="20"/>
                <w:szCs w:val="20"/>
              </w:rPr>
              <w:t>，如</w:t>
            </w:r>
            <w:r w:rsidRPr="00713418">
              <w:rPr>
                <w:rFonts w:ascii="新細明體" w:hAnsi="新細明體" w:cs="Arial"/>
                <w:sz w:val="20"/>
                <w:szCs w:val="20"/>
              </w:rPr>
              <w:t>涉及人士的姓名、日期及地點，並註明關注的原因 (如有需要，請另紙填寫)，並連同任何證據或證明文件。</w:t>
            </w:r>
          </w:p>
          <w:p w:rsidR="00511183" w:rsidRPr="00713418" w:rsidRDefault="00511183" w:rsidP="00B16612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5431DF" w:rsidRPr="00713418" w:rsidTr="001D2D93">
        <w:trPr>
          <w:trHeight w:val="877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7" w:rsidRPr="00713418" w:rsidRDefault="006A5167" w:rsidP="006A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u w:val="single"/>
                <w:lang w:val="en-GB"/>
              </w:rPr>
            </w:pPr>
            <w:r w:rsidRPr="00713418">
              <w:rPr>
                <w:rFonts w:ascii="Arial" w:hAnsi="Arial" w:cs="Arial" w:hint="eastAsia"/>
                <w:b/>
                <w:i/>
                <w:color w:val="000000"/>
                <w:sz w:val="15"/>
                <w:szCs w:val="15"/>
                <w:u w:val="single"/>
              </w:rPr>
              <w:t>個人資料收集聲明</w:t>
            </w:r>
          </w:p>
          <w:p w:rsidR="005431DF" w:rsidRPr="00713418" w:rsidRDefault="006A5167" w:rsidP="00723AA4">
            <w:pPr>
              <w:spacing w:after="0" w:line="240" w:lineRule="auto"/>
              <w:jc w:val="both"/>
              <w:rPr>
                <w:rFonts w:ascii="新細明體" w:hAnsi="新細明體" w:cs="Arial"/>
                <w:bCs/>
                <w:sz w:val="15"/>
                <w:szCs w:val="15"/>
              </w:rPr>
            </w:pP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所收集的個人資料只會用於與你所告知的舉報事件直接有關的用途。</w:t>
            </w:r>
            <w:r w:rsidR="00E12068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未能提供有關個人資料的匿名舉報一般不予受理，因此</w:t>
            </w:r>
            <w:r w:rsidR="00A24C74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，中華煤氣集團</w:t>
            </w: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強烈建議</w:t>
            </w:r>
            <w:r w:rsidR="00A24C74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舉報時</w:t>
            </w: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不</w:t>
            </w:r>
            <w:r w:rsidR="00EE2B0B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應</w:t>
            </w: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以匿名形式提出。所提交的個人資料將由中華煤氣集團持有及予以保密，並可能會轉移給本集團因處理本個案而接觸的人士或機構，包括被投訴者或其他有關人士或機構，所提供的個人資料亦可能會披露予執法機構或其它相關單位。根據香港個人資料</w:t>
            </w:r>
            <w:r w:rsidRPr="00713418">
              <w:rPr>
                <w:rFonts w:ascii="Arial" w:hAnsi="Arial" w:cs="Arial"/>
                <w:i/>
                <w:color w:val="000000"/>
                <w:sz w:val="15"/>
                <w:szCs w:val="15"/>
              </w:rPr>
              <w:t>(</w:t>
            </w: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私隱</w:t>
            </w:r>
            <w:r w:rsidRPr="00713418">
              <w:rPr>
                <w:rFonts w:ascii="Arial" w:hAnsi="Arial" w:cs="Arial"/>
                <w:i/>
                <w:color w:val="000000"/>
                <w:sz w:val="15"/>
                <w:szCs w:val="15"/>
              </w:rPr>
              <w:t>)</w:t>
            </w: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條例</w:t>
            </w:r>
            <w:r w:rsidRPr="00713418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(</w:t>
            </w: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如適用</w:t>
            </w:r>
            <w:r w:rsidRPr="00713418">
              <w:rPr>
                <w:rFonts w:ascii="Arial" w:hAnsi="Arial" w:cs="Arial"/>
                <w:i/>
                <w:color w:val="000000"/>
                <w:sz w:val="15"/>
                <w:szCs w:val="15"/>
              </w:rPr>
              <w:t>)</w:t>
            </w: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，你有權查閱及更正本中華煤氣集團所持有你的個人資料。如你希望行使此等權利，有關要求須以書面形式提出，並致函至</w:t>
            </w:r>
            <w:r w:rsidR="00816A3F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中華煤氣集團</w:t>
            </w:r>
            <w:r w:rsidR="000454D1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企業審計及風險管理總監</w:t>
            </w:r>
            <w:r w:rsidR="00E12068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列於本</w:t>
            </w:r>
            <w:r w:rsidR="005D4D65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表格樣本</w:t>
            </w:r>
            <w:r w:rsidR="00E12068"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之香港地址</w:t>
            </w:r>
            <w:r w:rsidRPr="00713418">
              <w:rPr>
                <w:rFonts w:ascii="Arial" w:hAnsi="Arial" w:cs="Arial" w:hint="eastAsia"/>
                <w:i/>
                <w:color w:val="000000"/>
                <w:sz w:val="15"/>
                <w:szCs w:val="15"/>
              </w:rPr>
              <w:t>。</w:t>
            </w:r>
          </w:p>
        </w:tc>
      </w:tr>
    </w:tbl>
    <w:p w:rsidR="004E1CC7" w:rsidRPr="00713418" w:rsidRDefault="004E1CC7" w:rsidP="00723AA4">
      <w:pPr>
        <w:tabs>
          <w:tab w:val="left" w:pos="0"/>
          <w:tab w:val="left" w:pos="90"/>
          <w:tab w:val="left" w:pos="270"/>
        </w:tabs>
        <w:ind w:left="266" w:hanging="266"/>
        <w:jc w:val="both"/>
        <w:rPr>
          <w:rFonts w:ascii="新細明體" w:hAnsi="新細明體" w:cs="Arial"/>
          <w:sz w:val="2"/>
          <w:szCs w:val="15"/>
        </w:rPr>
      </w:pPr>
    </w:p>
    <w:p w:rsidR="00104655" w:rsidRPr="00D20044" w:rsidRDefault="000B3B26" w:rsidP="00723AA4">
      <w:pPr>
        <w:tabs>
          <w:tab w:val="left" w:pos="0"/>
          <w:tab w:val="left" w:pos="90"/>
          <w:tab w:val="left" w:pos="270"/>
        </w:tabs>
        <w:ind w:left="266" w:hanging="266"/>
        <w:jc w:val="both"/>
        <w:rPr>
          <w:rFonts w:ascii="新細明體" w:hAnsi="新細明體" w:cs="Arial"/>
          <w:sz w:val="15"/>
          <w:szCs w:val="15"/>
        </w:rPr>
      </w:pPr>
      <w:r w:rsidRPr="00713418">
        <w:rPr>
          <w:rFonts w:ascii="新細明體" w:hAnsi="新細明體" w:cs="Arial"/>
          <w:sz w:val="15"/>
          <w:szCs w:val="15"/>
        </w:rPr>
        <w:t>*</w:t>
      </w:r>
      <w:r w:rsidRPr="00713418">
        <w:rPr>
          <w:rFonts w:ascii="新細明體" w:hAnsi="新細明體" w:cs="Arial"/>
          <w:sz w:val="15"/>
          <w:szCs w:val="15"/>
        </w:rPr>
        <w:tab/>
      </w:r>
      <w:r w:rsidRPr="00713418">
        <w:rPr>
          <w:rFonts w:ascii="新細明體" w:hAnsi="新細明體" w:cs="Arial"/>
          <w:sz w:val="15"/>
          <w:szCs w:val="15"/>
        </w:rPr>
        <w:tab/>
      </w:r>
      <w:r w:rsidRPr="00713418">
        <w:rPr>
          <w:rFonts w:ascii="新細明體" w:hAnsi="新細明體" w:cs="Arial" w:hint="eastAsia"/>
          <w:sz w:val="15"/>
          <w:szCs w:val="15"/>
        </w:rPr>
        <w:t>如舉報事宜涉及本公司或</w:t>
      </w:r>
      <w:r w:rsidR="004E2573" w:rsidRPr="00713418">
        <w:rPr>
          <w:rFonts w:ascii="新細明體" w:hAnsi="新細明體" w:cs="Arial" w:hint="eastAsia"/>
          <w:sz w:val="15"/>
          <w:szCs w:val="15"/>
        </w:rPr>
        <w:t>港華</w:t>
      </w:r>
      <w:r w:rsidR="004E2573" w:rsidRPr="00713418">
        <w:rPr>
          <w:rFonts w:ascii="新細明體" w:hAnsi="新細明體" w:cs="Arial" w:hint="eastAsia"/>
          <w:sz w:val="15"/>
          <w:szCs w:val="15"/>
          <w:lang w:eastAsia="zh-HK"/>
        </w:rPr>
        <w:t>智</w:t>
      </w:r>
      <w:r w:rsidR="004E2573" w:rsidRPr="00713418">
        <w:rPr>
          <w:rFonts w:ascii="新細明體" w:hAnsi="新細明體" w:cs="Arial" w:hint="eastAsia"/>
          <w:sz w:val="15"/>
          <w:szCs w:val="15"/>
        </w:rPr>
        <w:t>慧</w:t>
      </w:r>
      <w:r w:rsidR="004E2573" w:rsidRPr="00713418">
        <w:rPr>
          <w:rFonts w:ascii="新細明體" w:hAnsi="新細明體" w:cs="Arial" w:hint="eastAsia"/>
          <w:sz w:val="15"/>
          <w:szCs w:val="15"/>
          <w:lang w:eastAsia="zh-HK"/>
        </w:rPr>
        <w:t>能</w:t>
      </w:r>
      <w:r w:rsidR="004E2573" w:rsidRPr="00713418">
        <w:rPr>
          <w:rFonts w:ascii="新細明體" w:hAnsi="新細明體" w:cs="Arial" w:hint="eastAsia"/>
          <w:sz w:val="15"/>
          <w:szCs w:val="15"/>
        </w:rPr>
        <w:t>源</w:t>
      </w:r>
      <w:r w:rsidRPr="00713418">
        <w:rPr>
          <w:rFonts w:ascii="新細明體" w:hAnsi="新細明體" w:cs="Arial" w:hint="eastAsia"/>
          <w:sz w:val="15"/>
          <w:szCs w:val="15"/>
        </w:rPr>
        <w:t>之董事、行政委員會成員或中華煤氣集團</w:t>
      </w:r>
      <w:r w:rsidR="000454D1" w:rsidRPr="00713418">
        <w:rPr>
          <w:rFonts w:ascii="新細明體" w:hAnsi="新細明體" w:cs="Arial" w:hint="eastAsia"/>
          <w:sz w:val="15"/>
          <w:szCs w:val="15"/>
        </w:rPr>
        <w:t>企業審計及風險管理總監</w:t>
      </w:r>
      <w:r w:rsidRPr="00713418">
        <w:rPr>
          <w:rFonts w:ascii="新細明體" w:hAnsi="新細明體" w:cs="Arial" w:hint="eastAsia"/>
          <w:sz w:val="15"/>
          <w:szCs w:val="15"/>
        </w:rPr>
        <w:t>，舉報者可自行選擇直接向本公司或港華</w:t>
      </w:r>
      <w:r w:rsidR="000A78D0" w:rsidRPr="00713418">
        <w:rPr>
          <w:rFonts w:ascii="新細明體" w:hAnsi="新細明體" w:cs="Arial" w:hint="eastAsia"/>
          <w:sz w:val="15"/>
          <w:szCs w:val="15"/>
          <w:lang w:eastAsia="zh-HK"/>
        </w:rPr>
        <w:t>智</w:t>
      </w:r>
      <w:r w:rsidR="000A78D0" w:rsidRPr="00713418">
        <w:rPr>
          <w:rFonts w:ascii="新細明體" w:hAnsi="新細明體" w:cs="Arial" w:hint="eastAsia"/>
          <w:sz w:val="15"/>
          <w:szCs w:val="15"/>
        </w:rPr>
        <w:t>慧</w:t>
      </w:r>
      <w:r w:rsidR="000A78D0" w:rsidRPr="00713418">
        <w:rPr>
          <w:rFonts w:ascii="新細明體" w:hAnsi="新細明體" w:cs="Arial" w:hint="eastAsia"/>
          <w:sz w:val="15"/>
          <w:szCs w:val="15"/>
          <w:lang w:eastAsia="zh-HK"/>
        </w:rPr>
        <w:t>能</w:t>
      </w:r>
      <w:r w:rsidR="000A78D0" w:rsidRPr="00713418">
        <w:rPr>
          <w:rFonts w:ascii="新細明體" w:hAnsi="新細明體" w:cs="Arial" w:hint="eastAsia"/>
          <w:sz w:val="15"/>
          <w:szCs w:val="15"/>
        </w:rPr>
        <w:t>源</w:t>
      </w:r>
      <w:r w:rsidRPr="00713418">
        <w:rPr>
          <w:rFonts w:ascii="新細明體" w:hAnsi="新細明體" w:cs="Arial" w:hint="eastAsia"/>
          <w:sz w:val="15"/>
          <w:szCs w:val="15"/>
        </w:rPr>
        <w:t>各自之審核</w:t>
      </w:r>
      <w:r w:rsidR="00F40EFC" w:rsidRPr="00713418">
        <w:rPr>
          <w:rFonts w:ascii="新細明體" w:hAnsi="新細明體" w:cs="Arial" w:hint="eastAsia"/>
          <w:sz w:val="15"/>
          <w:szCs w:val="15"/>
        </w:rPr>
        <w:t>及風險</w:t>
      </w:r>
      <w:r w:rsidRPr="00713418">
        <w:rPr>
          <w:rFonts w:ascii="新細明體" w:hAnsi="新細明體" w:cs="Arial" w:hint="eastAsia"/>
          <w:sz w:val="15"/>
          <w:szCs w:val="15"/>
        </w:rPr>
        <w:t>委員會主席以書面形式郵遞舉報</w:t>
      </w:r>
      <w:r w:rsidRPr="00713418">
        <w:rPr>
          <w:rFonts w:ascii="新細明體" w:hAnsi="新細明體" w:cs="Arial"/>
          <w:sz w:val="15"/>
          <w:szCs w:val="15"/>
        </w:rPr>
        <w:t xml:space="preserve"> (地址同上)，</w:t>
      </w:r>
      <w:r w:rsidRPr="00713418">
        <w:rPr>
          <w:rFonts w:ascii="新細明體" w:hAnsi="新細明體" w:cs="Arial" w:hint="eastAsia"/>
          <w:sz w:val="15"/>
          <w:szCs w:val="15"/>
        </w:rPr>
        <w:t>或電郵至「</w:t>
      </w:r>
      <w:hyperlink r:id="rId11" w:history="1">
        <w:r w:rsidR="007C7FBF" w:rsidRPr="00713418">
          <w:rPr>
            <w:rStyle w:val="Hyperlink"/>
            <w:rFonts w:ascii="Arial" w:hAnsi="Arial" w:cs="Arial"/>
            <w:sz w:val="15"/>
            <w:szCs w:val="15"/>
          </w:rPr>
          <w:t>BAC.Chairman.HKCG@towngas.com</w:t>
        </w:r>
      </w:hyperlink>
      <w:r w:rsidRPr="00713418">
        <w:rPr>
          <w:rFonts w:ascii="Arial" w:hAnsi="Arial" w:cs="Arial" w:hint="eastAsia"/>
          <w:sz w:val="15"/>
          <w:szCs w:val="15"/>
        </w:rPr>
        <w:t>」或</w:t>
      </w:r>
      <w:r w:rsidR="00EB32C1" w:rsidRPr="00713418">
        <w:rPr>
          <w:rFonts w:ascii="新細明體" w:hAnsi="新細明體" w:cs="Arial" w:hint="eastAsia"/>
          <w:sz w:val="15"/>
          <w:szCs w:val="15"/>
        </w:rPr>
        <w:t>「</w:t>
      </w:r>
      <w:hyperlink r:id="rId12" w:history="1">
        <w:r w:rsidR="00A625E9" w:rsidRPr="00713418">
          <w:rPr>
            <w:rStyle w:val="Hyperlink"/>
            <w:rFonts w:ascii="Arial" w:hAnsi="Arial" w:cs="Arial"/>
            <w:sz w:val="15"/>
            <w:szCs w:val="15"/>
          </w:rPr>
          <w:t>BAC.Chairman.1083@towngas.com</w:t>
        </w:r>
      </w:hyperlink>
      <w:r w:rsidRPr="00713418">
        <w:rPr>
          <w:rFonts w:ascii="新細明體" w:hAnsi="新細明體" w:cs="Arial"/>
          <w:sz w:val="15"/>
          <w:szCs w:val="15"/>
        </w:rPr>
        <w:t>」</w:t>
      </w:r>
      <w:r w:rsidRPr="00713418">
        <w:rPr>
          <w:rFonts w:ascii="新細明體" w:hAnsi="新細明體" w:cs="Arial" w:hint="eastAsia"/>
          <w:sz w:val="15"/>
          <w:szCs w:val="15"/>
        </w:rPr>
        <w:t>。</w:t>
      </w:r>
    </w:p>
    <w:sectPr w:rsidR="00104655" w:rsidRPr="00D20044" w:rsidSect="00D03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4" w:right="72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17" w:rsidRDefault="008B5C17" w:rsidP="00757597">
      <w:pPr>
        <w:spacing w:after="0" w:line="240" w:lineRule="auto"/>
      </w:pPr>
      <w:r>
        <w:separator/>
      </w:r>
    </w:p>
  </w:endnote>
  <w:endnote w:type="continuationSeparator" w:id="0">
    <w:p w:rsidR="008B5C17" w:rsidRDefault="008B5C17" w:rsidP="007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65" w:rsidRDefault="001C0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65" w:rsidRDefault="001C0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65" w:rsidRDefault="001C0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17" w:rsidRDefault="008B5C17" w:rsidP="00757597">
      <w:pPr>
        <w:spacing w:after="0" w:line="240" w:lineRule="auto"/>
      </w:pPr>
      <w:r>
        <w:separator/>
      </w:r>
    </w:p>
  </w:footnote>
  <w:footnote w:type="continuationSeparator" w:id="0">
    <w:p w:rsidR="008B5C17" w:rsidRDefault="008B5C17" w:rsidP="007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65" w:rsidRDefault="001C0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29" w:rsidRDefault="00B04C29" w:rsidP="00D20044">
    <w:pPr>
      <w:pStyle w:val="Default"/>
      <w:jc w:val="center"/>
    </w:pPr>
  </w:p>
  <w:p w:rsidR="00B04C29" w:rsidRDefault="00B04C29" w:rsidP="00D20044">
    <w:pPr>
      <w:pStyle w:val="Default"/>
      <w:tabs>
        <w:tab w:val="right" w:pos="10714"/>
      </w:tabs>
      <w:ind w:left="2160" w:firstLine="2520"/>
    </w:pPr>
    <w:r w:rsidRPr="00A257E4">
      <w:rPr>
        <w:rFonts w:hint="eastAsia"/>
        <w:b/>
        <w:bCs/>
        <w:sz w:val="32"/>
        <w:szCs w:val="28"/>
      </w:rPr>
      <w:t>舉報政策</w:t>
    </w:r>
    <w:r w:rsidRPr="00A257E4">
      <w:rPr>
        <w:b/>
        <w:bCs/>
        <w:sz w:val="32"/>
        <w:szCs w:val="28"/>
      </w:rPr>
      <w:t xml:space="preserve"> </w:t>
    </w:r>
    <w:r w:rsidR="0082154F" w:rsidRPr="001C0565">
      <w:rPr>
        <w:bCs/>
        <w:szCs w:val="28"/>
      </w:rPr>
      <w:t>(</w:t>
    </w:r>
    <w:r w:rsidR="005D58FF" w:rsidRPr="001C0565">
      <w:rPr>
        <w:rFonts w:hint="eastAsia"/>
        <w:bCs/>
        <w:szCs w:val="28"/>
      </w:rPr>
      <w:t>第</w:t>
    </w:r>
    <w:r w:rsidR="008B3882" w:rsidRPr="001C0565">
      <w:rPr>
        <w:bCs/>
        <w:szCs w:val="28"/>
      </w:rPr>
      <w:t>2</w:t>
    </w:r>
    <w:r w:rsidR="00F40EFC" w:rsidRPr="001C0565">
      <w:rPr>
        <w:bCs/>
        <w:szCs w:val="28"/>
      </w:rPr>
      <w:t>.</w:t>
    </w:r>
    <w:r w:rsidR="005B2B90" w:rsidRPr="001C0565">
      <w:rPr>
        <w:bCs/>
        <w:szCs w:val="28"/>
      </w:rPr>
      <w:t>3</w:t>
    </w:r>
    <w:r w:rsidR="0082154F" w:rsidRPr="001C0565">
      <w:rPr>
        <w:rFonts w:hint="eastAsia"/>
        <w:bCs/>
        <w:szCs w:val="28"/>
      </w:rPr>
      <w:t>版</w:t>
    </w:r>
    <w:r w:rsidR="00210419" w:rsidRPr="001C0565">
      <w:rPr>
        <w:rFonts w:hint="eastAsia"/>
        <w:bCs/>
        <w:szCs w:val="28"/>
      </w:rPr>
      <w:t xml:space="preserve"> </w:t>
    </w:r>
    <w:r w:rsidR="00210419" w:rsidRPr="001C0565">
      <w:rPr>
        <w:rFonts w:eastAsia="SimSun"/>
      </w:rPr>
      <w:t>2022</w:t>
    </w:r>
    <w:r w:rsidR="00210419" w:rsidRPr="001C0565">
      <w:rPr>
        <w:rFonts w:eastAsia="SimSun" w:hint="eastAsia"/>
      </w:rPr>
      <w:t>年</w:t>
    </w:r>
    <w:r w:rsidR="00210419" w:rsidRPr="001C0565">
      <w:rPr>
        <w:rFonts w:eastAsia="SimSun" w:hint="eastAsia"/>
      </w:rPr>
      <w:t>3</w:t>
    </w:r>
    <w:r w:rsidR="00210419" w:rsidRPr="001C0565">
      <w:rPr>
        <w:rFonts w:eastAsia="SimSun" w:hint="eastAsia"/>
      </w:rPr>
      <w:t>月</w:t>
    </w:r>
    <w:r w:rsidR="0082154F" w:rsidRPr="001C0565">
      <w:rPr>
        <w:bCs/>
        <w:szCs w:val="28"/>
      </w:rPr>
      <w:t>)</w:t>
    </w:r>
    <w:r w:rsidR="00D20044" w:rsidRPr="00D03D79">
      <w:rPr>
        <w:rFonts w:hint="eastAsia"/>
        <w:b/>
      </w:rPr>
      <w:tab/>
    </w:r>
    <w:r w:rsidRPr="00D03D79">
      <w:rPr>
        <w:rFonts w:hint="eastAsia"/>
        <w:b/>
      </w:rPr>
      <w:t>附錄一</w:t>
    </w:r>
  </w:p>
  <w:p w:rsidR="00B04C29" w:rsidRPr="00D20044" w:rsidRDefault="00B04C29" w:rsidP="00D03D79">
    <w:pPr>
      <w:spacing w:after="0" w:line="240" w:lineRule="auto"/>
      <w:jc w:val="right"/>
      <w:rPr>
        <w:rFonts w:ascii="新細明體" w:hAnsi="新細明體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65" w:rsidRDefault="001C0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ADA"/>
    <w:multiLevelType w:val="hybridMultilevel"/>
    <w:tmpl w:val="13D63B40"/>
    <w:lvl w:ilvl="0" w:tplc="6C9C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E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4C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0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A9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2E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E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8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F01922"/>
    <w:multiLevelType w:val="hybridMultilevel"/>
    <w:tmpl w:val="E2F2F678"/>
    <w:lvl w:ilvl="0" w:tplc="0552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6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4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6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26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C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6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4B206E"/>
    <w:multiLevelType w:val="hybridMultilevel"/>
    <w:tmpl w:val="AF3E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0C24"/>
    <w:multiLevelType w:val="hybridMultilevel"/>
    <w:tmpl w:val="E5B885C8"/>
    <w:lvl w:ilvl="0" w:tplc="D802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46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E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4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E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C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C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2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5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460D71"/>
    <w:multiLevelType w:val="hybridMultilevel"/>
    <w:tmpl w:val="A750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686E"/>
    <w:multiLevelType w:val="hybridMultilevel"/>
    <w:tmpl w:val="6EC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8"/>
    <w:rsid w:val="00005540"/>
    <w:rsid w:val="000066FD"/>
    <w:rsid w:val="000202AA"/>
    <w:rsid w:val="000334BF"/>
    <w:rsid w:val="00033D7A"/>
    <w:rsid w:val="000454D1"/>
    <w:rsid w:val="00046E06"/>
    <w:rsid w:val="000548B9"/>
    <w:rsid w:val="000576AB"/>
    <w:rsid w:val="00070DB8"/>
    <w:rsid w:val="00071D6A"/>
    <w:rsid w:val="000726E5"/>
    <w:rsid w:val="00072A91"/>
    <w:rsid w:val="00073241"/>
    <w:rsid w:val="000764BF"/>
    <w:rsid w:val="00090F4E"/>
    <w:rsid w:val="00095634"/>
    <w:rsid w:val="000A78D0"/>
    <w:rsid w:val="000B3B26"/>
    <w:rsid w:val="000B57F1"/>
    <w:rsid w:val="000B7CB6"/>
    <w:rsid w:val="000C0171"/>
    <w:rsid w:val="000C116A"/>
    <w:rsid w:val="000C2FA1"/>
    <w:rsid w:val="000C60F8"/>
    <w:rsid w:val="000C63FA"/>
    <w:rsid w:val="000D5D87"/>
    <w:rsid w:val="000D6FED"/>
    <w:rsid w:val="000E1CB9"/>
    <w:rsid w:val="000E31F0"/>
    <w:rsid w:val="000E4050"/>
    <w:rsid w:val="000F1BB9"/>
    <w:rsid w:val="000F2C83"/>
    <w:rsid w:val="000F3FE6"/>
    <w:rsid w:val="000F58C4"/>
    <w:rsid w:val="00100704"/>
    <w:rsid w:val="00104655"/>
    <w:rsid w:val="00112051"/>
    <w:rsid w:val="0011244E"/>
    <w:rsid w:val="0011578B"/>
    <w:rsid w:val="00123480"/>
    <w:rsid w:val="001246CD"/>
    <w:rsid w:val="0012792B"/>
    <w:rsid w:val="001355FF"/>
    <w:rsid w:val="00141BC2"/>
    <w:rsid w:val="00166CAE"/>
    <w:rsid w:val="00167153"/>
    <w:rsid w:val="0017385A"/>
    <w:rsid w:val="00173995"/>
    <w:rsid w:val="00173D49"/>
    <w:rsid w:val="001908D5"/>
    <w:rsid w:val="001A04EF"/>
    <w:rsid w:val="001A1750"/>
    <w:rsid w:val="001A18CA"/>
    <w:rsid w:val="001A58D2"/>
    <w:rsid w:val="001A7587"/>
    <w:rsid w:val="001B0002"/>
    <w:rsid w:val="001B1F69"/>
    <w:rsid w:val="001B5524"/>
    <w:rsid w:val="001C0565"/>
    <w:rsid w:val="001C4AFD"/>
    <w:rsid w:val="001D2D93"/>
    <w:rsid w:val="001D6203"/>
    <w:rsid w:val="001E3507"/>
    <w:rsid w:val="001E7911"/>
    <w:rsid w:val="001F0FB4"/>
    <w:rsid w:val="001F1304"/>
    <w:rsid w:val="001F53C2"/>
    <w:rsid w:val="001F596D"/>
    <w:rsid w:val="00210419"/>
    <w:rsid w:val="002141D5"/>
    <w:rsid w:val="0021453B"/>
    <w:rsid w:val="0021637B"/>
    <w:rsid w:val="00221350"/>
    <w:rsid w:val="00227378"/>
    <w:rsid w:val="00231A03"/>
    <w:rsid w:val="0026065C"/>
    <w:rsid w:val="0026075B"/>
    <w:rsid w:val="002639FC"/>
    <w:rsid w:val="00271686"/>
    <w:rsid w:val="00274049"/>
    <w:rsid w:val="00275171"/>
    <w:rsid w:val="00276863"/>
    <w:rsid w:val="002814DD"/>
    <w:rsid w:val="002B20CB"/>
    <w:rsid w:val="002B4C02"/>
    <w:rsid w:val="002C16D9"/>
    <w:rsid w:val="002C361D"/>
    <w:rsid w:val="002C4CD0"/>
    <w:rsid w:val="002C5C59"/>
    <w:rsid w:val="002C79F8"/>
    <w:rsid w:val="002C7B9D"/>
    <w:rsid w:val="002D194C"/>
    <w:rsid w:val="002D6B7D"/>
    <w:rsid w:val="002E2C93"/>
    <w:rsid w:val="002F21DA"/>
    <w:rsid w:val="002F7296"/>
    <w:rsid w:val="00303F9C"/>
    <w:rsid w:val="00304F2D"/>
    <w:rsid w:val="00307A90"/>
    <w:rsid w:val="003102D2"/>
    <w:rsid w:val="00313B29"/>
    <w:rsid w:val="00324D8B"/>
    <w:rsid w:val="003254CE"/>
    <w:rsid w:val="00330CF1"/>
    <w:rsid w:val="0034674E"/>
    <w:rsid w:val="00347480"/>
    <w:rsid w:val="003564C1"/>
    <w:rsid w:val="00361B9C"/>
    <w:rsid w:val="00363039"/>
    <w:rsid w:val="00372801"/>
    <w:rsid w:val="003775CD"/>
    <w:rsid w:val="00380288"/>
    <w:rsid w:val="00380368"/>
    <w:rsid w:val="003A1526"/>
    <w:rsid w:val="003A17A9"/>
    <w:rsid w:val="003A6057"/>
    <w:rsid w:val="003A6D40"/>
    <w:rsid w:val="003B149E"/>
    <w:rsid w:val="003B1848"/>
    <w:rsid w:val="003B2C96"/>
    <w:rsid w:val="003B3A31"/>
    <w:rsid w:val="003B3B66"/>
    <w:rsid w:val="003B5329"/>
    <w:rsid w:val="003B6F07"/>
    <w:rsid w:val="003D2560"/>
    <w:rsid w:val="003E1C1F"/>
    <w:rsid w:val="003F353C"/>
    <w:rsid w:val="00403A6C"/>
    <w:rsid w:val="004041AB"/>
    <w:rsid w:val="004053DE"/>
    <w:rsid w:val="00406E07"/>
    <w:rsid w:val="00410D86"/>
    <w:rsid w:val="004132DF"/>
    <w:rsid w:val="004206F9"/>
    <w:rsid w:val="00420870"/>
    <w:rsid w:val="004232AB"/>
    <w:rsid w:val="004353B2"/>
    <w:rsid w:val="00435CA3"/>
    <w:rsid w:val="00443DE3"/>
    <w:rsid w:val="004505F3"/>
    <w:rsid w:val="00453EC9"/>
    <w:rsid w:val="00454430"/>
    <w:rsid w:val="00454AF9"/>
    <w:rsid w:val="004600B1"/>
    <w:rsid w:val="00464D57"/>
    <w:rsid w:val="004754C7"/>
    <w:rsid w:val="00482A08"/>
    <w:rsid w:val="00486D58"/>
    <w:rsid w:val="0048797E"/>
    <w:rsid w:val="00490B33"/>
    <w:rsid w:val="004973EF"/>
    <w:rsid w:val="00497A5A"/>
    <w:rsid w:val="004A2A32"/>
    <w:rsid w:val="004B070D"/>
    <w:rsid w:val="004B196D"/>
    <w:rsid w:val="004B7CFE"/>
    <w:rsid w:val="004C6FC6"/>
    <w:rsid w:val="004D0944"/>
    <w:rsid w:val="004D2EF1"/>
    <w:rsid w:val="004D32ED"/>
    <w:rsid w:val="004E106A"/>
    <w:rsid w:val="004E111B"/>
    <w:rsid w:val="004E1CC7"/>
    <w:rsid w:val="004E2573"/>
    <w:rsid w:val="004E78A2"/>
    <w:rsid w:val="004F16A6"/>
    <w:rsid w:val="004F48BF"/>
    <w:rsid w:val="004F7377"/>
    <w:rsid w:val="00502B97"/>
    <w:rsid w:val="00506E11"/>
    <w:rsid w:val="00511183"/>
    <w:rsid w:val="00512A6A"/>
    <w:rsid w:val="0051485D"/>
    <w:rsid w:val="00515CF7"/>
    <w:rsid w:val="00532F13"/>
    <w:rsid w:val="005330E1"/>
    <w:rsid w:val="00537E4F"/>
    <w:rsid w:val="005431DF"/>
    <w:rsid w:val="00545CB5"/>
    <w:rsid w:val="00556C17"/>
    <w:rsid w:val="00557ABF"/>
    <w:rsid w:val="0056212D"/>
    <w:rsid w:val="00576879"/>
    <w:rsid w:val="00580CF5"/>
    <w:rsid w:val="00581B16"/>
    <w:rsid w:val="0058226E"/>
    <w:rsid w:val="0059135D"/>
    <w:rsid w:val="005A51E4"/>
    <w:rsid w:val="005A56AF"/>
    <w:rsid w:val="005A74E0"/>
    <w:rsid w:val="005A7F1A"/>
    <w:rsid w:val="005B2B90"/>
    <w:rsid w:val="005C2499"/>
    <w:rsid w:val="005C73D8"/>
    <w:rsid w:val="005D1BE7"/>
    <w:rsid w:val="005D4D65"/>
    <w:rsid w:val="005D58FF"/>
    <w:rsid w:val="005D63EF"/>
    <w:rsid w:val="005E2E9C"/>
    <w:rsid w:val="005E4B1A"/>
    <w:rsid w:val="005F220D"/>
    <w:rsid w:val="006029B9"/>
    <w:rsid w:val="006033C2"/>
    <w:rsid w:val="006112F4"/>
    <w:rsid w:val="00612873"/>
    <w:rsid w:val="00615EDA"/>
    <w:rsid w:val="00622F9A"/>
    <w:rsid w:val="00623B6C"/>
    <w:rsid w:val="00640C85"/>
    <w:rsid w:val="00646A6C"/>
    <w:rsid w:val="0065053B"/>
    <w:rsid w:val="0065229D"/>
    <w:rsid w:val="00655544"/>
    <w:rsid w:val="00661F5E"/>
    <w:rsid w:val="0066201C"/>
    <w:rsid w:val="00662E89"/>
    <w:rsid w:val="00665185"/>
    <w:rsid w:val="0067148A"/>
    <w:rsid w:val="00674D19"/>
    <w:rsid w:val="00675709"/>
    <w:rsid w:val="00677B04"/>
    <w:rsid w:val="00685AF8"/>
    <w:rsid w:val="00687CDB"/>
    <w:rsid w:val="0069482E"/>
    <w:rsid w:val="006A2E47"/>
    <w:rsid w:val="006A5167"/>
    <w:rsid w:val="006A69F6"/>
    <w:rsid w:val="006A7673"/>
    <w:rsid w:val="006A7A1B"/>
    <w:rsid w:val="006B07ED"/>
    <w:rsid w:val="006B47FC"/>
    <w:rsid w:val="006E4FD7"/>
    <w:rsid w:val="006E615E"/>
    <w:rsid w:val="006E66F9"/>
    <w:rsid w:val="0070573B"/>
    <w:rsid w:val="007121CF"/>
    <w:rsid w:val="00713418"/>
    <w:rsid w:val="00713A14"/>
    <w:rsid w:val="00714D4B"/>
    <w:rsid w:val="007152EA"/>
    <w:rsid w:val="007154BF"/>
    <w:rsid w:val="00716427"/>
    <w:rsid w:val="00721A54"/>
    <w:rsid w:val="0072257C"/>
    <w:rsid w:val="00723AA4"/>
    <w:rsid w:val="007538E0"/>
    <w:rsid w:val="00753AB9"/>
    <w:rsid w:val="00756E73"/>
    <w:rsid w:val="00757597"/>
    <w:rsid w:val="007627C0"/>
    <w:rsid w:val="00776252"/>
    <w:rsid w:val="00787F7E"/>
    <w:rsid w:val="00795A24"/>
    <w:rsid w:val="007A7FC4"/>
    <w:rsid w:val="007B11EB"/>
    <w:rsid w:val="007B74E0"/>
    <w:rsid w:val="007C492E"/>
    <w:rsid w:val="007C6D33"/>
    <w:rsid w:val="007C7FBF"/>
    <w:rsid w:val="007D1201"/>
    <w:rsid w:val="007E3085"/>
    <w:rsid w:val="007E7D31"/>
    <w:rsid w:val="007F5F4A"/>
    <w:rsid w:val="007F62EF"/>
    <w:rsid w:val="0080127B"/>
    <w:rsid w:val="00801996"/>
    <w:rsid w:val="00804587"/>
    <w:rsid w:val="00805DEC"/>
    <w:rsid w:val="00816A3F"/>
    <w:rsid w:val="00820113"/>
    <w:rsid w:val="008206F2"/>
    <w:rsid w:val="0082154F"/>
    <w:rsid w:val="008274E1"/>
    <w:rsid w:val="00831169"/>
    <w:rsid w:val="00836318"/>
    <w:rsid w:val="00845F78"/>
    <w:rsid w:val="008604E3"/>
    <w:rsid w:val="008624ED"/>
    <w:rsid w:val="0086276F"/>
    <w:rsid w:val="0086373B"/>
    <w:rsid w:val="00871A3F"/>
    <w:rsid w:val="00873124"/>
    <w:rsid w:val="00876BA9"/>
    <w:rsid w:val="00876BBB"/>
    <w:rsid w:val="00880931"/>
    <w:rsid w:val="00880DA8"/>
    <w:rsid w:val="00884C09"/>
    <w:rsid w:val="008873EA"/>
    <w:rsid w:val="00894CBD"/>
    <w:rsid w:val="008953A2"/>
    <w:rsid w:val="00896C04"/>
    <w:rsid w:val="00897DB8"/>
    <w:rsid w:val="008A25E0"/>
    <w:rsid w:val="008B333B"/>
    <w:rsid w:val="008B3882"/>
    <w:rsid w:val="008B5C17"/>
    <w:rsid w:val="008C2AAD"/>
    <w:rsid w:val="008D5B11"/>
    <w:rsid w:val="008E5573"/>
    <w:rsid w:val="008F1E53"/>
    <w:rsid w:val="008F5BC5"/>
    <w:rsid w:val="00902AD6"/>
    <w:rsid w:val="00904469"/>
    <w:rsid w:val="009160F3"/>
    <w:rsid w:val="00917C92"/>
    <w:rsid w:val="00920A3D"/>
    <w:rsid w:val="00931FAD"/>
    <w:rsid w:val="009334F0"/>
    <w:rsid w:val="00937A0A"/>
    <w:rsid w:val="00941306"/>
    <w:rsid w:val="0095065C"/>
    <w:rsid w:val="0097261A"/>
    <w:rsid w:val="0097421D"/>
    <w:rsid w:val="00974DAB"/>
    <w:rsid w:val="00977AD5"/>
    <w:rsid w:val="00983A14"/>
    <w:rsid w:val="00995DD6"/>
    <w:rsid w:val="009A288F"/>
    <w:rsid w:val="009A3EFA"/>
    <w:rsid w:val="009B2AC0"/>
    <w:rsid w:val="009C6756"/>
    <w:rsid w:val="009C675A"/>
    <w:rsid w:val="009D579F"/>
    <w:rsid w:val="009D7076"/>
    <w:rsid w:val="009E00E0"/>
    <w:rsid w:val="009E6BDF"/>
    <w:rsid w:val="009F0654"/>
    <w:rsid w:val="00A0346C"/>
    <w:rsid w:val="00A14AC0"/>
    <w:rsid w:val="00A15325"/>
    <w:rsid w:val="00A1641E"/>
    <w:rsid w:val="00A201EA"/>
    <w:rsid w:val="00A24C74"/>
    <w:rsid w:val="00A257E4"/>
    <w:rsid w:val="00A34A04"/>
    <w:rsid w:val="00A3574B"/>
    <w:rsid w:val="00A35F10"/>
    <w:rsid w:val="00A42D19"/>
    <w:rsid w:val="00A43FDE"/>
    <w:rsid w:val="00A625E9"/>
    <w:rsid w:val="00A707EB"/>
    <w:rsid w:val="00A739D0"/>
    <w:rsid w:val="00A77042"/>
    <w:rsid w:val="00A7780F"/>
    <w:rsid w:val="00A83119"/>
    <w:rsid w:val="00A8399A"/>
    <w:rsid w:val="00A866D8"/>
    <w:rsid w:val="00A946CD"/>
    <w:rsid w:val="00A96F76"/>
    <w:rsid w:val="00A97657"/>
    <w:rsid w:val="00AA6086"/>
    <w:rsid w:val="00AC5D19"/>
    <w:rsid w:val="00AC714A"/>
    <w:rsid w:val="00AD5737"/>
    <w:rsid w:val="00AF5772"/>
    <w:rsid w:val="00AF6940"/>
    <w:rsid w:val="00B00A6C"/>
    <w:rsid w:val="00B033BC"/>
    <w:rsid w:val="00B04C29"/>
    <w:rsid w:val="00B05479"/>
    <w:rsid w:val="00B06146"/>
    <w:rsid w:val="00B11015"/>
    <w:rsid w:val="00B15192"/>
    <w:rsid w:val="00B15B0D"/>
    <w:rsid w:val="00B16612"/>
    <w:rsid w:val="00B17747"/>
    <w:rsid w:val="00B23D33"/>
    <w:rsid w:val="00B32E82"/>
    <w:rsid w:val="00B465CA"/>
    <w:rsid w:val="00B643F9"/>
    <w:rsid w:val="00B72DB8"/>
    <w:rsid w:val="00B7326C"/>
    <w:rsid w:val="00B859F8"/>
    <w:rsid w:val="00B85F3B"/>
    <w:rsid w:val="00B85FBB"/>
    <w:rsid w:val="00B86E59"/>
    <w:rsid w:val="00B90F74"/>
    <w:rsid w:val="00B91B94"/>
    <w:rsid w:val="00B971C7"/>
    <w:rsid w:val="00BB3201"/>
    <w:rsid w:val="00BB6388"/>
    <w:rsid w:val="00BC1294"/>
    <w:rsid w:val="00BD772F"/>
    <w:rsid w:val="00BD7FCF"/>
    <w:rsid w:val="00BE7C0D"/>
    <w:rsid w:val="00BF18BE"/>
    <w:rsid w:val="00BF64B2"/>
    <w:rsid w:val="00C03CD4"/>
    <w:rsid w:val="00C22FAE"/>
    <w:rsid w:val="00C46C0F"/>
    <w:rsid w:val="00C54ACF"/>
    <w:rsid w:val="00C5685C"/>
    <w:rsid w:val="00C638A0"/>
    <w:rsid w:val="00C73936"/>
    <w:rsid w:val="00C74AA9"/>
    <w:rsid w:val="00C74DC9"/>
    <w:rsid w:val="00C75C4F"/>
    <w:rsid w:val="00C9541F"/>
    <w:rsid w:val="00C9546A"/>
    <w:rsid w:val="00CA1340"/>
    <w:rsid w:val="00CB46C1"/>
    <w:rsid w:val="00CB48B2"/>
    <w:rsid w:val="00CB6625"/>
    <w:rsid w:val="00CB6AF6"/>
    <w:rsid w:val="00CC0288"/>
    <w:rsid w:val="00CC5664"/>
    <w:rsid w:val="00CD421D"/>
    <w:rsid w:val="00CD7710"/>
    <w:rsid w:val="00CF4882"/>
    <w:rsid w:val="00D03D79"/>
    <w:rsid w:val="00D04112"/>
    <w:rsid w:val="00D05B93"/>
    <w:rsid w:val="00D05E71"/>
    <w:rsid w:val="00D20044"/>
    <w:rsid w:val="00D21D60"/>
    <w:rsid w:val="00D220FC"/>
    <w:rsid w:val="00D4010D"/>
    <w:rsid w:val="00D460D6"/>
    <w:rsid w:val="00D55012"/>
    <w:rsid w:val="00D654D1"/>
    <w:rsid w:val="00D70D58"/>
    <w:rsid w:val="00D73399"/>
    <w:rsid w:val="00D76BE1"/>
    <w:rsid w:val="00D84737"/>
    <w:rsid w:val="00D85730"/>
    <w:rsid w:val="00D92334"/>
    <w:rsid w:val="00D923BA"/>
    <w:rsid w:val="00D9781A"/>
    <w:rsid w:val="00DA325F"/>
    <w:rsid w:val="00DA3B17"/>
    <w:rsid w:val="00DA4872"/>
    <w:rsid w:val="00DB31E3"/>
    <w:rsid w:val="00DB490F"/>
    <w:rsid w:val="00DB723D"/>
    <w:rsid w:val="00DC5493"/>
    <w:rsid w:val="00DD1F56"/>
    <w:rsid w:val="00DD41F6"/>
    <w:rsid w:val="00DD53F2"/>
    <w:rsid w:val="00DE2F9A"/>
    <w:rsid w:val="00DF09B6"/>
    <w:rsid w:val="00DF7AED"/>
    <w:rsid w:val="00E02E77"/>
    <w:rsid w:val="00E053C6"/>
    <w:rsid w:val="00E12068"/>
    <w:rsid w:val="00E15FAA"/>
    <w:rsid w:val="00E1694C"/>
    <w:rsid w:val="00E21597"/>
    <w:rsid w:val="00E27743"/>
    <w:rsid w:val="00E27BCC"/>
    <w:rsid w:val="00E30983"/>
    <w:rsid w:val="00E50DDE"/>
    <w:rsid w:val="00E50EBF"/>
    <w:rsid w:val="00E55DCB"/>
    <w:rsid w:val="00E66736"/>
    <w:rsid w:val="00E82D28"/>
    <w:rsid w:val="00E87FF8"/>
    <w:rsid w:val="00E915A0"/>
    <w:rsid w:val="00E9226E"/>
    <w:rsid w:val="00E93C49"/>
    <w:rsid w:val="00E94022"/>
    <w:rsid w:val="00EA3285"/>
    <w:rsid w:val="00EB32C1"/>
    <w:rsid w:val="00EB32EC"/>
    <w:rsid w:val="00EB6D60"/>
    <w:rsid w:val="00EC492B"/>
    <w:rsid w:val="00ED10B5"/>
    <w:rsid w:val="00ED5008"/>
    <w:rsid w:val="00EE2B0B"/>
    <w:rsid w:val="00EE7F4D"/>
    <w:rsid w:val="00EF022C"/>
    <w:rsid w:val="00EF4D27"/>
    <w:rsid w:val="00F0332E"/>
    <w:rsid w:val="00F07B48"/>
    <w:rsid w:val="00F12FF8"/>
    <w:rsid w:val="00F213C2"/>
    <w:rsid w:val="00F23D58"/>
    <w:rsid w:val="00F26F81"/>
    <w:rsid w:val="00F3245B"/>
    <w:rsid w:val="00F40EFC"/>
    <w:rsid w:val="00F42A3E"/>
    <w:rsid w:val="00F51FD7"/>
    <w:rsid w:val="00F5265B"/>
    <w:rsid w:val="00F7384D"/>
    <w:rsid w:val="00F8149B"/>
    <w:rsid w:val="00F82A46"/>
    <w:rsid w:val="00F83330"/>
    <w:rsid w:val="00F83E08"/>
    <w:rsid w:val="00F86D69"/>
    <w:rsid w:val="00F90205"/>
    <w:rsid w:val="00F90F05"/>
    <w:rsid w:val="00F93321"/>
    <w:rsid w:val="00F9595D"/>
    <w:rsid w:val="00F96B4A"/>
    <w:rsid w:val="00FA0EFF"/>
    <w:rsid w:val="00FA174A"/>
    <w:rsid w:val="00FB2017"/>
    <w:rsid w:val="00FC00BC"/>
    <w:rsid w:val="00FC1DE5"/>
    <w:rsid w:val="00FC3F01"/>
    <w:rsid w:val="00FC6DD9"/>
    <w:rsid w:val="00FD2B11"/>
    <w:rsid w:val="00FD77E9"/>
    <w:rsid w:val="00FE2D4A"/>
    <w:rsid w:val="00FE6877"/>
    <w:rsid w:val="00FF2756"/>
    <w:rsid w:val="00FF4002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00A910-0B88-4A07-9AA1-791D514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97"/>
  </w:style>
  <w:style w:type="paragraph" w:styleId="Footer">
    <w:name w:val="footer"/>
    <w:basedOn w:val="Normal"/>
    <w:link w:val="FooterChar"/>
    <w:uiPriority w:val="99"/>
    <w:unhideWhenUsed/>
    <w:rsid w:val="00757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97"/>
  </w:style>
  <w:style w:type="paragraph" w:customStyle="1" w:styleId="Default">
    <w:name w:val="Default"/>
    <w:rsid w:val="00757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styleId="CommentReference">
    <w:name w:val="annotation reference"/>
    <w:uiPriority w:val="99"/>
    <w:semiHidden/>
    <w:unhideWhenUsed/>
    <w:rsid w:val="00623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3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B6C"/>
    <w:rPr>
      <w:rFonts w:ascii="Tahoma" w:hAnsi="Tahoma" w:cs="Tahoma"/>
      <w:sz w:val="16"/>
      <w:szCs w:val="16"/>
    </w:rPr>
  </w:style>
  <w:style w:type="character" w:customStyle="1" w:styleId="commontext1">
    <w:name w:val="common_text1"/>
    <w:rsid w:val="00D654D1"/>
    <w:rPr>
      <w:rFonts w:ascii="Arial" w:hAnsi="Arial" w:cs="Arial" w:hint="default"/>
      <w:color w:val="5A5B5D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3EF"/>
    <w:pPr>
      <w:ind w:left="720"/>
      <w:contextualSpacing/>
    </w:pPr>
  </w:style>
  <w:style w:type="paragraph" w:styleId="Revision">
    <w:name w:val="Revision"/>
    <w:hidden/>
    <w:uiPriority w:val="99"/>
    <w:semiHidden/>
    <w:rsid w:val="00D73399"/>
    <w:rPr>
      <w:sz w:val="22"/>
      <w:szCs w:val="22"/>
      <w:lang w:eastAsia="zh-TW"/>
    </w:rPr>
  </w:style>
  <w:style w:type="character" w:styleId="Hyperlink">
    <w:name w:val="Hyperlink"/>
    <w:uiPriority w:val="99"/>
    <w:unhideWhenUsed/>
    <w:rsid w:val="00E93C49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05E71"/>
    <w:rPr>
      <w:b/>
      <w:bCs/>
    </w:rPr>
  </w:style>
  <w:style w:type="character" w:customStyle="1" w:styleId="SalutationChar">
    <w:name w:val="Salutation Char"/>
    <w:link w:val="Salutation"/>
    <w:uiPriority w:val="99"/>
    <w:rsid w:val="00D05E71"/>
    <w:rPr>
      <w:b/>
      <w:bCs/>
    </w:rPr>
  </w:style>
  <w:style w:type="paragraph" w:styleId="Closing">
    <w:name w:val="Closing"/>
    <w:basedOn w:val="Normal"/>
    <w:link w:val="ClosingChar"/>
    <w:uiPriority w:val="99"/>
    <w:unhideWhenUsed/>
    <w:rsid w:val="00D05E71"/>
    <w:pPr>
      <w:spacing w:after="0" w:line="240" w:lineRule="auto"/>
      <w:ind w:left="4320"/>
    </w:pPr>
    <w:rPr>
      <w:b/>
      <w:bCs/>
    </w:rPr>
  </w:style>
  <w:style w:type="character" w:customStyle="1" w:styleId="ClosingChar">
    <w:name w:val="Closing Char"/>
    <w:link w:val="Closing"/>
    <w:uiPriority w:val="99"/>
    <w:rsid w:val="00D05E71"/>
    <w:rPr>
      <w:b/>
      <w:bCs/>
    </w:rPr>
  </w:style>
  <w:style w:type="table" w:styleId="TableGrid">
    <w:name w:val="Table Grid"/>
    <w:basedOn w:val="TableNormal"/>
    <w:uiPriority w:val="59"/>
    <w:rsid w:val="0035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D53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1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7049602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834903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244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3735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19686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203869733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G.whistleblower@townga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C.Chairman.1083@townga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.Chairman.HKCG@townga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ngHua.whistleblower@townga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.whistleblower@townga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464A-C718-42EB-B263-050F9D19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and China Gas Co Ltd</Company>
  <LinksUpToDate>false</LinksUpToDate>
  <CharactersWithSpaces>1696</CharactersWithSpaces>
  <SharedDoc>false</SharedDoc>
  <HLinks>
    <vt:vector size="30" baseType="variant">
      <vt:variant>
        <vt:i4>4587631</vt:i4>
      </vt:variant>
      <vt:variant>
        <vt:i4>16</vt:i4>
      </vt:variant>
      <vt:variant>
        <vt:i4>0</vt:i4>
      </vt:variant>
      <vt:variant>
        <vt:i4>5</vt:i4>
      </vt:variant>
      <vt:variant>
        <vt:lpwstr>mailto:BAC.Chairman.1083@towngas.com</vt:lpwstr>
      </vt:variant>
      <vt:variant>
        <vt:lpwstr/>
      </vt:variant>
      <vt:variant>
        <vt:i4>4784237</vt:i4>
      </vt:variant>
      <vt:variant>
        <vt:i4>13</vt:i4>
      </vt:variant>
      <vt:variant>
        <vt:i4>0</vt:i4>
      </vt:variant>
      <vt:variant>
        <vt:i4>5</vt:i4>
      </vt:variant>
      <vt:variant>
        <vt:lpwstr>mailto:BAC.Chairman.HKCG@towngas.com</vt:lpwstr>
      </vt:variant>
      <vt:variant>
        <vt:lpwstr/>
      </vt:variant>
      <vt:variant>
        <vt:i4>1900649</vt:i4>
      </vt:variant>
      <vt:variant>
        <vt:i4>6</vt:i4>
      </vt:variant>
      <vt:variant>
        <vt:i4>0</vt:i4>
      </vt:variant>
      <vt:variant>
        <vt:i4>5</vt:i4>
      </vt:variant>
      <vt:variant>
        <vt:lpwstr>mailto:GangHua.whistleblower@towngas.com</vt:lpwstr>
      </vt:variant>
      <vt:variant>
        <vt:lpwstr/>
      </vt:variant>
      <vt:variant>
        <vt:i4>1507449</vt:i4>
      </vt:variant>
      <vt:variant>
        <vt:i4>3</vt:i4>
      </vt:variant>
      <vt:variant>
        <vt:i4>0</vt:i4>
      </vt:variant>
      <vt:variant>
        <vt:i4>5</vt:i4>
      </vt:variant>
      <vt:variant>
        <vt:lpwstr>mailto:ECO.whistleblower@towngas.com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mailto:HKCG.whistleblower@towngas.com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Alvin O.K.</dc:creator>
  <cp:keywords/>
  <cp:lastModifiedBy>Wong Rainbow S.C.</cp:lastModifiedBy>
  <cp:revision>3</cp:revision>
  <cp:lastPrinted>2022-03-03T12:33:00Z</cp:lastPrinted>
  <dcterms:created xsi:type="dcterms:W3CDTF">2022-04-25T01:39:00Z</dcterms:created>
  <dcterms:modified xsi:type="dcterms:W3CDTF">2022-04-25T01:39:00Z</dcterms:modified>
</cp:coreProperties>
</file>