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7CB" w:rsidRPr="005A16D2" w:rsidRDefault="000356B7" w:rsidP="00E63D79">
      <w:pPr>
        <w:spacing w:line="240" w:lineRule="auto"/>
        <w:jc w:val="both"/>
        <w:rPr>
          <w:rFonts w:ascii="Arial" w:hAnsi="Arial" w:cs="Arial"/>
          <w:b/>
        </w:rPr>
      </w:pPr>
      <w:r w:rsidRPr="005A16D2">
        <w:rPr>
          <w:noProof/>
          <w:lang w:eastAsia="zh-CN"/>
        </w:rPr>
        <mc:AlternateContent>
          <mc:Choice Requires="wps">
            <w:drawing>
              <wp:anchor distT="0" distB="0" distL="114300" distR="114300" simplePos="0" relativeHeight="251657728" behindDoc="0" locked="0" layoutInCell="1" allowOverlap="1">
                <wp:simplePos x="0" y="0"/>
                <wp:positionH relativeFrom="column">
                  <wp:posOffset>3924300</wp:posOffset>
                </wp:positionH>
                <wp:positionV relativeFrom="paragraph">
                  <wp:posOffset>-251460</wp:posOffset>
                </wp:positionV>
                <wp:extent cx="2867025" cy="2667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66700"/>
                        </a:xfrm>
                        <a:prstGeom prst="rect">
                          <a:avLst/>
                        </a:prstGeom>
                        <a:solidFill>
                          <a:srgbClr val="FFFFFF"/>
                        </a:solidFill>
                        <a:ln w="19050">
                          <a:solidFill>
                            <a:srgbClr val="FF0000"/>
                          </a:solidFill>
                          <a:miter lim="800000"/>
                          <a:headEnd/>
                          <a:tailEnd/>
                        </a:ln>
                      </wps:spPr>
                      <wps:txbx>
                        <w:txbxContent>
                          <w:p w:rsidR="0099438A" w:rsidRDefault="000F2CEC" w:rsidP="00C24E60">
                            <w:pPr>
                              <w:spacing w:line="240" w:lineRule="auto"/>
                              <w:jc w:val="both"/>
                              <w:rPr>
                                <w:rFonts w:ascii="Arial" w:hAnsi="Arial" w:cs="Arial"/>
                                <w:b/>
                              </w:rPr>
                            </w:pPr>
                            <w:r>
                              <w:rPr>
                                <w:rFonts w:ascii="Arial" w:hAnsi="Arial" w:cs="Arial"/>
                                <w:b/>
                                <w:color w:val="FF0000"/>
                              </w:rPr>
                              <w:t>TO BE OPENED BY ADDRESSEE ONLY</w:t>
                            </w:r>
                          </w:p>
                          <w:p w:rsidR="0099438A" w:rsidRDefault="0099438A" w:rsidP="00C24E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9pt;margin-top:-19.8pt;width:225.7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" strokecolor="red" strokeweight="1.5pt">
                <v:textbox>
                  <w:txbxContent>
                    <w:p w:rsidR="0099438A" w:rsidRDefault="000F2CEC" w:rsidP="00C24E60">
                      <w:pPr>
                        <w:spacing w:line="240" w:lineRule="auto"/>
                        <w:jc w:val="both"/>
                        <w:rPr>
                          <w:rFonts w:ascii="Arial" w:hAnsi="Arial" w:cs="Arial"/>
                          <w:b/>
                        </w:rPr>
                      </w:pPr>
                      <w:r>
                        <w:rPr>
                          <w:rFonts w:ascii="Arial" w:hAnsi="Arial" w:cs="Arial"/>
                          <w:b/>
                          <w:color w:val="FF0000"/>
                        </w:rPr>
                        <w:t>TO BE OPENED BY ADDRESSEE ONLY</w:t>
                      </w:r>
                    </w:p>
                    <w:p w:rsidR="0099438A" w:rsidRDefault="0099438A" w:rsidP="00C24E60"/>
                  </w:txbxContent>
                </v:textbox>
              </v:shape>
            </w:pict>
          </mc:Fallback>
        </mc:AlternateContent>
      </w:r>
      <w:r w:rsidR="00BC07CB" w:rsidRPr="005A16D2">
        <w:rPr>
          <w:rFonts w:ascii="Arial" w:hAnsi="Arial" w:cs="Arial"/>
          <w:b/>
        </w:rPr>
        <w:t xml:space="preserve">WHISTLEBLOWING REPORT </w:t>
      </w:r>
      <w:r w:rsidR="00940844" w:rsidRPr="005A16D2">
        <w:rPr>
          <w:rFonts w:ascii="Arial" w:hAnsi="Arial" w:cs="Arial"/>
          <w:b/>
        </w:rPr>
        <w:t>TEMPLATE</w:t>
      </w:r>
    </w:p>
    <w:p w:rsidR="007A0A90" w:rsidRPr="005A16D2" w:rsidRDefault="007A0A90" w:rsidP="00BC07CB">
      <w:pPr>
        <w:jc w:val="both"/>
        <w:rPr>
          <w:rFonts w:ascii="Arial" w:hAnsi="Arial" w:cs="Arial"/>
          <w:sz w:val="20"/>
          <w:szCs w:val="20"/>
        </w:rPr>
      </w:pPr>
      <w:r w:rsidRPr="005A16D2">
        <w:rPr>
          <w:rFonts w:ascii="Arial" w:hAnsi="Arial" w:cs="Arial"/>
          <w:sz w:val="20"/>
          <w:szCs w:val="20"/>
        </w:rPr>
        <w:t>The HKCG Group is committed to maintaining good corporate governance,</w:t>
      </w:r>
      <w:r w:rsidR="00D10C07" w:rsidRPr="005A16D2">
        <w:rPr>
          <w:rFonts w:ascii="Arial" w:hAnsi="Arial" w:cs="Arial"/>
          <w:sz w:val="20"/>
          <w:szCs w:val="20"/>
        </w:rPr>
        <w:t xml:space="preserve"> </w:t>
      </w:r>
      <w:r w:rsidRPr="005A16D2">
        <w:rPr>
          <w:rFonts w:ascii="Arial" w:hAnsi="Arial" w:cs="Arial"/>
          <w:sz w:val="20"/>
          <w:szCs w:val="20"/>
        </w:rPr>
        <w:t>emphasiz</w:t>
      </w:r>
      <w:r w:rsidR="00D10C07" w:rsidRPr="005A16D2">
        <w:rPr>
          <w:rFonts w:ascii="Arial" w:hAnsi="Arial" w:cs="Arial"/>
          <w:sz w:val="20"/>
          <w:szCs w:val="20"/>
        </w:rPr>
        <w:t>ing</w:t>
      </w:r>
      <w:r w:rsidRPr="005A16D2">
        <w:rPr>
          <w:rFonts w:ascii="Arial" w:hAnsi="Arial" w:cs="Arial"/>
          <w:sz w:val="20"/>
          <w:szCs w:val="20"/>
        </w:rPr>
        <w:t xml:space="preserve"> accountability and </w:t>
      </w:r>
      <w:r w:rsidR="00D10C07" w:rsidRPr="005A16D2">
        <w:rPr>
          <w:rFonts w:ascii="Arial" w:hAnsi="Arial" w:cs="Arial"/>
          <w:sz w:val="20"/>
          <w:szCs w:val="20"/>
        </w:rPr>
        <w:t>high degree of</w:t>
      </w:r>
      <w:r w:rsidRPr="005A16D2">
        <w:rPr>
          <w:rFonts w:ascii="Arial" w:hAnsi="Arial" w:cs="Arial"/>
          <w:sz w:val="20"/>
          <w:szCs w:val="20"/>
        </w:rPr>
        <w:t xml:space="preserve"> transparency </w:t>
      </w:r>
      <w:r w:rsidR="00B858CF" w:rsidRPr="005A16D2">
        <w:rPr>
          <w:rFonts w:ascii="Arial" w:hAnsi="Arial" w:cs="Arial"/>
          <w:sz w:val="20"/>
          <w:szCs w:val="20"/>
        </w:rPr>
        <w:t>which enable</w:t>
      </w:r>
      <w:r w:rsidRPr="005A16D2">
        <w:rPr>
          <w:rFonts w:ascii="Arial" w:hAnsi="Arial" w:cs="Arial"/>
          <w:sz w:val="20"/>
          <w:szCs w:val="20"/>
        </w:rPr>
        <w:t xml:space="preserve"> </w:t>
      </w:r>
      <w:r w:rsidR="00346B8C" w:rsidRPr="005A16D2">
        <w:rPr>
          <w:rFonts w:ascii="Arial" w:hAnsi="Arial" w:cs="Arial"/>
          <w:sz w:val="20"/>
          <w:szCs w:val="20"/>
        </w:rPr>
        <w:t>our</w:t>
      </w:r>
      <w:r w:rsidRPr="005A16D2">
        <w:rPr>
          <w:rFonts w:ascii="Arial" w:hAnsi="Arial" w:cs="Arial"/>
          <w:sz w:val="20"/>
          <w:szCs w:val="20"/>
        </w:rPr>
        <w:t xml:space="preserve"> stakeholders to have trust and faith in the HKCG Group to take care of their needs and to fulfill its social responsibility. </w:t>
      </w:r>
    </w:p>
    <w:p w:rsidR="007A0A90" w:rsidRPr="005A16D2" w:rsidRDefault="007A0A90" w:rsidP="007A0A90">
      <w:pPr>
        <w:jc w:val="both"/>
        <w:rPr>
          <w:rFonts w:ascii="Arial" w:hAnsi="Arial" w:cs="Arial"/>
          <w:sz w:val="20"/>
          <w:szCs w:val="20"/>
        </w:rPr>
      </w:pPr>
      <w:r w:rsidRPr="005A16D2">
        <w:rPr>
          <w:rFonts w:ascii="Arial" w:hAnsi="Arial" w:cs="Arial"/>
          <w:sz w:val="20"/>
          <w:szCs w:val="20"/>
        </w:rPr>
        <w:t xml:space="preserve">The Whistleblowing Policy has been established to encourage and assist Whistleblowers to disclose information relevant to misconducts, malpractices or irregularities through a confidential reporting channel (to the extent possible). The </w:t>
      </w:r>
      <w:r w:rsidR="00E440D8" w:rsidRPr="005A16D2">
        <w:rPr>
          <w:rFonts w:ascii="Arial" w:hAnsi="Arial" w:cs="Arial"/>
          <w:sz w:val="20"/>
          <w:szCs w:val="20"/>
        </w:rPr>
        <w:t xml:space="preserve">HKCG Group </w:t>
      </w:r>
      <w:r w:rsidRPr="005A16D2">
        <w:rPr>
          <w:rFonts w:ascii="Arial" w:hAnsi="Arial" w:cs="Arial"/>
          <w:sz w:val="20"/>
          <w:szCs w:val="20"/>
        </w:rPr>
        <w:t>will handle this report with care and will treat the Whistleblower’s concerns fairly and properly.</w:t>
      </w:r>
    </w:p>
    <w:p w:rsidR="00BC07CB" w:rsidRPr="005A16D2" w:rsidRDefault="00BC07CB" w:rsidP="00C93431">
      <w:pPr>
        <w:spacing w:after="0"/>
        <w:jc w:val="both"/>
        <w:rPr>
          <w:rFonts w:ascii="Arial" w:hAnsi="Arial" w:cs="Arial"/>
          <w:sz w:val="20"/>
          <w:szCs w:val="20"/>
        </w:rPr>
      </w:pPr>
      <w:r w:rsidRPr="005A16D2">
        <w:rPr>
          <w:rFonts w:ascii="Arial" w:hAnsi="Arial" w:cs="Arial"/>
          <w:sz w:val="20"/>
          <w:szCs w:val="20"/>
        </w:rPr>
        <w:t xml:space="preserve">If you wish to make a report, please use this report </w:t>
      </w:r>
      <w:r w:rsidR="009612EE" w:rsidRPr="005A16D2">
        <w:rPr>
          <w:rFonts w:ascii="Arial" w:hAnsi="Arial" w:cs="Arial"/>
          <w:sz w:val="20"/>
          <w:szCs w:val="20"/>
        </w:rPr>
        <w:t>template</w:t>
      </w:r>
      <w:r w:rsidRPr="005A16D2">
        <w:rPr>
          <w:rFonts w:ascii="Arial" w:hAnsi="Arial" w:cs="Arial"/>
          <w:sz w:val="20"/>
          <w:szCs w:val="20"/>
        </w:rPr>
        <w:t xml:space="preserve">. Once completed, this report becomes confidential. You may send the report, </w:t>
      </w:r>
      <w:r w:rsidR="00FC5332" w:rsidRPr="005A16D2">
        <w:rPr>
          <w:rFonts w:ascii="Arial" w:hAnsi="Arial" w:cs="Arial"/>
          <w:sz w:val="20"/>
          <w:szCs w:val="20"/>
        </w:rPr>
        <w:t>in a sealed envelope</w:t>
      </w:r>
      <w:r w:rsidR="00150F91" w:rsidRPr="005A16D2">
        <w:rPr>
          <w:rFonts w:ascii="Arial" w:hAnsi="Arial" w:cs="Arial"/>
          <w:sz w:val="20"/>
          <w:szCs w:val="20"/>
        </w:rPr>
        <w:t xml:space="preserve"> clearly</w:t>
      </w:r>
      <w:r w:rsidR="00FC5332" w:rsidRPr="005A16D2">
        <w:rPr>
          <w:rFonts w:ascii="Arial" w:hAnsi="Arial" w:cs="Arial"/>
          <w:sz w:val="20"/>
          <w:szCs w:val="20"/>
        </w:rPr>
        <w:t xml:space="preserve"> </w:t>
      </w:r>
      <w:r w:rsidRPr="005A16D2">
        <w:rPr>
          <w:rFonts w:ascii="Arial" w:hAnsi="Arial" w:cs="Arial"/>
          <w:sz w:val="20"/>
          <w:szCs w:val="20"/>
        </w:rPr>
        <w:t xml:space="preserve">marked </w:t>
      </w:r>
      <w:r w:rsidR="002E58BC" w:rsidRPr="005A16D2">
        <w:rPr>
          <w:rFonts w:ascii="Arial" w:hAnsi="Arial" w:cs="Arial"/>
          <w:sz w:val="20"/>
          <w:szCs w:val="20"/>
        </w:rPr>
        <w:t>“T</w:t>
      </w:r>
      <w:r w:rsidR="008C1485" w:rsidRPr="005A16D2">
        <w:rPr>
          <w:rFonts w:ascii="Arial" w:hAnsi="Arial" w:cs="Arial"/>
          <w:sz w:val="20"/>
          <w:szCs w:val="20"/>
        </w:rPr>
        <w:t>o be opened by addressee only</w:t>
      </w:r>
      <w:r w:rsidR="002E58BC" w:rsidRPr="005A16D2">
        <w:rPr>
          <w:rFonts w:ascii="Arial" w:hAnsi="Arial" w:cs="Arial"/>
          <w:sz w:val="20"/>
          <w:szCs w:val="20"/>
        </w:rPr>
        <w:t>”</w:t>
      </w:r>
      <w:r w:rsidR="008C1485" w:rsidRPr="005A16D2">
        <w:rPr>
          <w:rFonts w:ascii="Arial" w:hAnsi="Arial" w:cs="Arial"/>
          <w:sz w:val="20"/>
          <w:szCs w:val="20"/>
        </w:rPr>
        <w:t xml:space="preserve"> </w:t>
      </w:r>
      <w:r w:rsidRPr="005A16D2">
        <w:rPr>
          <w:rFonts w:ascii="Arial" w:hAnsi="Arial" w:cs="Arial"/>
          <w:sz w:val="20"/>
          <w:szCs w:val="20"/>
        </w:rPr>
        <w:t xml:space="preserve">and addressed to the </w:t>
      </w:r>
      <w:r w:rsidR="00237A2C" w:rsidRPr="005A16D2">
        <w:rPr>
          <w:rFonts w:ascii="Arial" w:hAnsi="Arial" w:cs="Arial"/>
          <w:sz w:val="20"/>
          <w:szCs w:val="20"/>
        </w:rPr>
        <w:t xml:space="preserve">Head of Corporate Audit &amp; Risk Management </w:t>
      </w:r>
      <w:r w:rsidR="00F9333B" w:rsidRPr="005A16D2">
        <w:rPr>
          <w:rFonts w:ascii="Arial" w:hAnsi="Arial" w:cs="Arial"/>
          <w:sz w:val="20"/>
          <w:szCs w:val="20"/>
        </w:rPr>
        <w:t>of the HKCG Group</w:t>
      </w:r>
      <w:r w:rsidRPr="005A16D2">
        <w:rPr>
          <w:rFonts w:ascii="Arial" w:hAnsi="Arial" w:cs="Arial"/>
          <w:sz w:val="20"/>
          <w:szCs w:val="20"/>
        </w:rPr>
        <w:t xml:space="preserve">, by post to the </w:t>
      </w:r>
      <w:r w:rsidR="007A0A90" w:rsidRPr="005A16D2">
        <w:rPr>
          <w:rFonts w:ascii="Arial" w:hAnsi="Arial" w:cs="Arial"/>
          <w:sz w:val="20"/>
          <w:szCs w:val="20"/>
        </w:rPr>
        <w:t xml:space="preserve">relevant </w:t>
      </w:r>
      <w:r w:rsidRPr="005A16D2">
        <w:rPr>
          <w:rFonts w:ascii="Arial" w:hAnsi="Arial" w:cs="Arial"/>
          <w:sz w:val="20"/>
          <w:szCs w:val="20"/>
        </w:rPr>
        <w:t xml:space="preserve">addresses </w:t>
      </w:r>
      <w:r w:rsidR="00F9333B" w:rsidRPr="005A16D2">
        <w:rPr>
          <w:rFonts w:ascii="Arial" w:hAnsi="Arial" w:cs="Arial"/>
          <w:sz w:val="20"/>
          <w:szCs w:val="20"/>
        </w:rPr>
        <w:t>below or by email to</w:t>
      </w:r>
      <w:r w:rsidRPr="005A16D2">
        <w:rPr>
          <w:rFonts w:ascii="Arial" w:hAnsi="Arial" w:cs="Arial"/>
          <w:sz w:val="20"/>
          <w:szCs w:val="20"/>
        </w:rPr>
        <w:t xml:space="preserve"> </w:t>
      </w:r>
      <w:r w:rsidR="00DE3693" w:rsidRPr="005A16D2">
        <w:rPr>
          <w:rFonts w:ascii="Arial" w:hAnsi="Arial" w:cs="Arial"/>
          <w:sz w:val="20"/>
          <w:szCs w:val="20"/>
        </w:rPr>
        <w:t>“</w:t>
      </w:r>
      <w:hyperlink r:id="rId8" w:history="1">
        <w:r w:rsidR="00F9333B" w:rsidRPr="005A16D2">
          <w:rPr>
            <w:rStyle w:val="Hyperlink"/>
            <w:rFonts w:ascii="Arial" w:hAnsi="Arial" w:cs="Arial"/>
            <w:sz w:val="20"/>
            <w:szCs w:val="20"/>
          </w:rPr>
          <w:t>HKCG.</w:t>
        </w:r>
        <w:r w:rsidRPr="005A16D2">
          <w:rPr>
            <w:rStyle w:val="Hyperlink"/>
            <w:rFonts w:ascii="Arial" w:hAnsi="Arial" w:cs="Arial"/>
            <w:sz w:val="20"/>
            <w:szCs w:val="20"/>
          </w:rPr>
          <w:t>whistleblower@towngas.com</w:t>
        </w:r>
      </w:hyperlink>
      <w:r w:rsidR="00DE3693" w:rsidRPr="005A16D2">
        <w:rPr>
          <w:rStyle w:val="Hyperlink"/>
          <w:rFonts w:ascii="Arial" w:hAnsi="Arial" w:cs="Arial"/>
          <w:color w:val="auto"/>
          <w:sz w:val="20"/>
          <w:szCs w:val="20"/>
          <w:u w:val="none"/>
        </w:rPr>
        <w:t>”</w:t>
      </w:r>
      <w:r w:rsidR="00F9333B" w:rsidRPr="005A16D2">
        <w:rPr>
          <w:rFonts w:ascii="Arial" w:hAnsi="Arial" w:cs="Arial"/>
          <w:sz w:val="20"/>
          <w:szCs w:val="20"/>
        </w:rPr>
        <w:t>,</w:t>
      </w:r>
      <w:r w:rsidR="00A62CD0" w:rsidRPr="005A16D2">
        <w:rPr>
          <w:rFonts w:ascii="Arial" w:hAnsi="Arial" w:cs="Arial"/>
          <w:sz w:val="20"/>
          <w:szCs w:val="20"/>
        </w:rPr>
        <w:t xml:space="preserve"> </w:t>
      </w:r>
      <w:r w:rsidR="00DE3693" w:rsidRPr="005A16D2">
        <w:rPr>
          <w:rFonts w:ascii="Arial" w:hAnsi="Arial" w:cs="Arial"/>
          <w:sz w:val="20"/>
          <w:szCs w:val="20"/>
        </w:rPr>
        <w:t>“</w:t>
      </w:r>
      <w:hyperlink r:id="rId9" w:history="1">
        <w:r w:rsidR="00DE3693" w:rsidRPr="005A16D2">
          <w:rPr>
            <w:rStyle w:val="Hyperlink"/>
            <w:rFonts w:ascii="Arial" w:hAnsi="Arial" w:cs="Arial"/>
            <w:sz w:val="20"/>
            <w:szCs w:val="20"/>
          </w:rPr>
          <w:t>ECO.whistleblower@towngas.com</w:t>
        </w:r>
      </w:hyperlink>
      <w:r w:rsidR="00DE3693" w:rsidRPr="005A16D2">
        <w:rPr>
          <w:rFonts w:ascii="Arial" w:hAnsi="Arial" w:cs="Arial"/>
          <w:sz w:val="20"/>
          <w:szCs w:val="20"/>
        </w:rPr>
        <w:t>”</w:t>
      </w:r>
      <w:r w:rsidR="00A62CD0" w:rsidRPr="005A16D2">
        <w:rPr>
          <w:rFonts w:ascii="Arial" w:hAnsi="Arial" w:cs="Arial"/>
          <w:sz w:val="20"/>
          <w:szCs w:val="20"/>
        </w:rPr>
        <w:t xml:space="preserve"> </w:t>
      </w:r>
      <w:r w:rsidR="00DE3693" w:rsidRPr="005A16D2">
        <w:rPr>
          <w:rFonts w:ascii="Arial" w:hAnsi="Arial" w:cs="Arial"/>
          <w:sz w:val="20"/>
          <w:szCs w:val="20"/>
        </w:rPr>
        <w:t>or</w:t>
      </w:r>
      <w:r w:rsidR="00A62CD0" w:rsidRPr="005A16D2">
        <w:rPr>
          <w:rFonts w:ascii="Arial" w:hAnsi="Arial" w:cs="Arial"/>
          <w:sz w:val="20"/>
          <w:szCs w:val="20"/>
        </w:rPr>
        <w:t xml:space="preserve"> </w:t>
      </w:r>
      <w:r w:rsidR="00DE3693" w:rsidRPr="005A16D2">
        <w:rPr>
          <w:rFonts w:ascii="Arial" w:hAnsi="Arial" w:cs="Arial"/>
          <w:sz w:val="20"/>
          <w:szCs w:val="20"/>
        </w:rPr>
        <w:t>“</w:t>
      </w:r>
      <w:hyperlink r:id="rId10" w:history="1">
        <w:r w:rsidR="00DE3693" w:rsidRPr="005A16D2">
          <w:rPr>
            <w:rStyle w:val="Hyperlink"/>
            <w:rFonts w:ascii="Arial" w:hAnsi="Arial" w:cs="Arial"/>
            <w:sz w:val="20"/>
            <w:szCs w:val="20"/>
          </w:rPr>
          <w:t>GangHua.whistleblower@towngas.com</w:t>
        </w:r>
      </w:hyperlink>
      <w:r w:rsidR="00DE3693" w:rsidRPr="005A16D2">
        <w:rPr>
          <w:rFonts w:ascii="Arial" w:hAnsi="Arial" w:cs="Arial"/>
          <w:sz w:val="20"/>
          <w:szCs w:val="20"/>
        </w:rPr>
        <w:t xml:space="preserve">”. </w:t>
      </w:r>
    </w:p>
    <w:p w:rsidR="000747A5" w:rsidRPr="005A16D2" w:rsidRDefault="000747A5" w:rsidP="00C93431">
      <w:pPr>
        <w:spacing w:after="0"/>
        <w:jc w:val="both"/>
        <w:rPr>
          <w:rFonts w:ascii="Arial" w:hAnsi="Arial" w:cs="Arial"/>
          <w:sz w:val="20"/>
          <w:szCs w:val="20"/>
        </w:rPr>
      </w:pPr>
    </w:p>
    <w:p w:rsidR="000747A5" w:rsidRPr="005A16D2" w:rsidRDefault="006323A7" w:rsidP="00C93431">
      <w:pPr>
        <w:spacing w:after="0"/>
        <w:jc w:val="both"/>
        <w:rPr>
          <w:rFonts w:ascii="Arial" w:hAnsi="Arial" w:cs="Arial"/>
          <w:sz w:val="20"/>
          <w:szCs w:val="20"/>
        </w:rPr>
      </w:pPr>
      <w:r w:rsidRPr="005A16D2">
        <w:rPr>
          <w:rFonts w:ascii="Arial" w:hAnsi="Arial" w:cs="Arial"/>
          <w:sz w:val="20"/>
          <w:szCs w:val="20"/>
        </w:rPr>
        <w:t>Please read the Whistleblowing P</w:t>
      </w:r>
      <w:r w:rsidR="000747A5" w:rsidRPr="005A16D2">
        <w:rPr>
          <w:rFonts w:ascii="Arial" w:hAnsi="Arial" w:cs="Arial"/>
          <w:sz w:val="20"/>
          <w:szCs w:val="20"/>
        </w:rPr>
        <w:t xml:space="preserve">olicy carefully before you fill in this </w:t>
      </w:r>
      <w:r w:rsidR="009612EE" w:rsidRPr="005A16D2">
        <w:rPr>
          <w:rFonts w:ascii="Arial" w:hAnsi="Arial" w:cs="Arial"/>
          <w:sz w:val="20"/>
          <w:szCs w:val="20"/>
        </w:rPr>
        <w:t>template</w:t>
      </w:r>
      <w:r w:rsidR="000747A5" w:rsidRPr="005A16D2">
        <w:rPr>
          <w:rFonts w:ascii="Arial" w:hAnsi="Arial" w:cs="Arial"/>
          <w:sz w:val="20"/>
          <w:szCs w:val="20"/>
        </w:rPr>
        <w:t>.</w:t>
      </w:r>
    </w:p>
    <w:p w:rsidR="009A7861" w:rsidRPr="005A16D2" w:rsidRDefault="009A7861" w:rsidP="00C93431">
      <w:pPr>
        <w:spacing w:after="0"/>
        <w:jc w:val="both"/>
        <w:rPr>
          <w:rFonts w:ascii="Arial" w:hAnsi="Arial" w:cs="Arial"/>
          <w:sz w:val="10"/>
        </w:rPr>
      </w:pPr>
    </w:p>
    <w:tbl>
      <w:tblPr>
        <w:tblW w:w="10710" w:type="dxa"/>
        <w:tblInd w:w="-5" w:type="dxa"/>
        <w:tblBorders>
          <w:top w:val="nil"/>
          <w:left w:val="nil"/>
          <w:bottom w:val="nil"/>
          <w:right w:val="nil"/>
        </w:tblBorders>
        <w:tblLayout w:type="fixed"/>
        <w:tblLook w:val="0000" w:firstRow="0" w:lastRow="0" w:firstColumn="0" w:lastColumn="0" w:noHBand="0" w:noVBand="0"/>
      </w:tblPr>
      <w:tblGrid>
        <w:gridCol w:w="4950"/>
        <w:gridCol w:w="5760"/>
      </w:tblGrid>
      <w:tr w:rsidR="00BC07CB" w:rsidRPr="005A16D2" w:rsidTr="00812CA7">
        <w:trPr>
          <w:trHeight w:val="20"/>
        </w:trPr>
        <w:tc>
          <w:tcPr>
            <w:tcW w:w="10710" w:type="dxa"/>
            <w:gridSpan w:val="2"/>
            <w:tcBorders>
              <w:top w:val="single" w:sz="4" w:space="0" w:color="auto"/>
              <w:left w:val="single" w:sz="4" w:space="0" w:color="auto"/>
              <w:bottom w:val="single" w:sz="4" w:space="0" w:color="auto"/>
              <w:right w:val="single" w:sz="4" w:space="0" w:color="auto"/>
            </w:tcBorders>
            <w:shd w:val="clear" w:color="auto" w:fill="auto"/>
          </w:tcPr>
          <w:p w:rsidR="00BC07CB" w:rsidRPr="005A16D2" w:rsidRDefault="00BC07CB">
            <w:pPr>
              <w:spacing w:after="0"/>
              <w:jc w:val="both"/>
              <w:rPr>
                <w:rFonts w:ascii="Arial" w:hAnsi="Arial" w:cs="Arial"/>
                <w:b/>
                <w:bCs/>
                <w:sz w:val="20"/>
                <w:szCs w:val="20"/>
              </w:rPr>
            </w:pPr>
            <w:r w:rsidRPr="005A16D2">
              <w:rPr>
                <w:rFonts w:ascii="Arial" w:hAnsi="Arial" w:cs="Arial"/>
                <w:b/>
                <w:bCs/>
                <w:sz w:val="20"/>
                <w:szCs w:val="20"/>
              </w:rPr>
              <w:t xml:space="preserve">To: </w:t>
            </w:r>
            <w:r w:rsidR="00237A2C" w:rsidRPr="005A16D2">
              <w:rPr>
                <w:rFonts w:ascii="Arial" w:hAnsi="Arial" w:cs="Arial"/>
                <w:b/>
                <w:bCs/>
                <w:sz w:val="20"/>
                <w:szCs w:val="20"/>
              </w:rPr>
              <w:t>Head of Corporate Audit &amp; Risk Management</w:t>
            </w:r>
            <w:r w:rsidR="00EC4486" w:rsidRPr="005A16D2">
              <w:rPr>
                <w:rFonts w:ascii="Arial" w:hAnsi="Arial" w:cs="Arial"/>
                <w:b/>
                <w:bCs/>
                <w:sz w:val="20"/>
                <w:szCs w:val="20"/>
              </w:rPr>
              <w:t xml:space="preserve"> </w:t>
            </w:r>
            <w:r w:rsidR="0017154C" w:rsidRPr="005A16D2">
              <w:rPr>
                <w:rFonts w:ascii="Arial" w:hAnsi="Arial" w:cs="Arial"/>
                <w:b/>
                <w:bCs/>
                <w:sz w:val="20"/>
                <w:szCs w:val="20"/>
              </w:rPr>
              <w:t>of the HKCG Group</w:t>
            </w:r>
            <w:r w:rsidR="0006468D" w:rsidRPr="005A16D2">
              <w:rPr>
                <w:rFonts w:ascii="Arial" w:hAnsi="Arial" w:cs="Arial"/>
                <w:b/>
                <w:bCs/>
                <w:sz w:val="20"/>
                <w:szCs w:val="20"/>
              </w:rPr>
              <w:t xml:space="preserve"> </w:t>
            </w:r>
            <w:r w:rsidR="00B70FF5" w:rsidRPr="005A16D2">
              <w:rPr>
                <w:rFonts w:ascii="Arial" w:hAnsi="Arial" w:cs="Arial"/>
                <w:b/>
                <w:bCs/>
                <w:sz w:val="20"/>
                <w:szCs w:val="20"/>
              </w:rPr>
              <w:t>*</w:t>
            </w:r>
          </w:p>
        </w:tc>
      </w:tr>
      <w:tr w:rsidR="00A62CD0" w:rsidRPr="005A16D2" w:rsidTr="00812CA7">
        <w:trPr>
          <w:trHeight w:val="1148"/>
        </w:trPr>
        <w:tc>
          <w:tcPr>
            <w:tcW w:w="4950" w:type="dxa"/>
            <w:tcBorders>
              <w:top w:val="single" w:sz="4" w:space="0" w:color="auto"/>
              <w:left w:val="single" w:sz="4" w:space="0" w:color="auto"/>
              <w:bottom w:val="single" w:sz="4" w:space="0" w:color="auto"/>
              <w:right w:val="single" w:sz="4" w:space="0" w:color="auto"/>
            </w:tcBorders>
          </w:tcPr>
          <w:p w:rsidR="00A62CD0" w:rsidRPr="005A16D2" w:rsidRDefault="00A62CD0" w:rsidP="00377AB8">
            <w:pPr>
              <w:spacing w:after="0" w:line="240" w:lineRule="auto"/>
              <w:rPr>
                <w:rFonts w:ascii="Arial" w:hAnsi="Arial" w:cs="Arial"/>
                <w:bCs/>
                <w:sz w:val="20"/>
                <w:szCs w:val="20"/>
              </w:rPr>
            </w:pPr>
            <w:bookmarkStart w:id="0" w:name="OLE_LINK1"/>
            <w:r w:rsidRPr="005A16D2">
              <w:rPr>
                <w:rFonts w:ascii="Arial" w:hAnsi="Arial" w:cs="Arial"/>
                <w:b/>
                <w:bCs/>
                <w:sz w:val="20"/>
                <w:szCs w:val="20"/>
              </w:rPr>
              <w:t>Hong Kong Office</w:t>
            </w:r>
          </w:p>
          <w:p w:rsidR="00A62CD0" w:rsidRPr="005A16D2" w:rsidRDefault="00A62CD0" w:rsidP="00363C49">
            <w:pPr>
              <w:tabs>
                <w:tab w:val="left" w:pos="540"/>
              </w:tabs>
              <w:spacing w:after="0" w:line="240" w:lineRule="auto"/>
              <w:ind w:left="540" w:hanging="540"/>
              <w:jc w:val="both"/>
              <w:rPr>
                <w:rFonts w:ascii="Arial" w:hAnsi="Arial" w:cs="Arial"/>
                <w:sz w:val="20"/>
                <w:szCs w:val="20"/>
              </w:rPr>
            </w:pPr>
            <w:r w:rsidRPr="005A16D2">
              <w:rPr>
                <w:rFonts w:ascii="Arial" w:hAnsi="Arial" w:cs="Arial"/>
                <w:sz w:val="20"/>
                <w:szCs w:val="20"/>
              </w:rPr>
              <w:t>The Hong Kong and China Gas Company Limited</w:t>
            </w:r>
          </w:p>
          <w:p w:rsidR="00A62CD0" w:rsidRPr="005A16D2" w:rsidRDefault="00A62CD0" w:rsidP="0062355B">
            <w:pPr>
              <w:spacing w:after="0"/>
              <w:rPr>
                <w:rFonts w:ascii="Arial" w:hAnsi="Arial" w:cs="Arial"/>
                <w:bCs/>
                <w:sz w:val="20"/>
                <w:szCs w:val="20"/>
              </w:rPr>
            </w:pPr>
            <w:r w:rsidRPr="005A16D2">
              <w:rPr>
                <w:rFonts w:ascii="Arial" w:hAnsi="Arial" w:cs="Arial"/>
                <w:bCs/>
                <w:sz w:val="20"/>
                <w:szCs w:val="20"/>
              </w:rPr>
              <w:t>14</w:t>
            </w:r>
            <w:r w:rsidRPr="005A16D2">
              <w:rPr>
                <w:rFonts w:ascii="Arial" w:hAnsi="Arial" w:cs="Arial"/>
                <w:bCs/>
                <w:sz w:val="20"/>
                <w:szCs w:val="20"/>
                <w:vertAlign w:val="superscript"/>
              </w:rPr>
              <w:t>th</w:t>
            </w:r>
            <w:r w:rsidRPr="005A16D2">
              <w:rPr>
                <w:rFonts w:ascii="Arial" w:hAnsi="Arial" w:cs="Arial"/>
                <w:bCs/>
                <w:sz w:val="20"/>
                <w:szCs w:val="20"/>
              </w:rPr>
              <w:t xml:space="preserve"> floor, 363 Java Road, North Point, Hong Kong     </w:t>
            </w:r>
          </w:p>
          <w:bookmarkEnd w:id="0"/>
          <w:p w:rsidR="00A62CD0" w:rsidRPr="005A16D2" w:rsidRDefault="00A62CD0" w:rsidP="0062355B">
            <w:pPr>
              <w:spacing w:after="0"/>
              <w:rPr>
                <w:rFonts w:ascii="Arial" w:hAnsi="Arial" w:cs="Arial"/>
                <w:bCs/>
                <w:sz w:val="20"/>
                <w:szCs w:val="20"/>
              </w:rPr>
            </w:pPr>
          </w:p>
        </w:tc>
        <w:tc>
          <w:tcPr>
            <w:tcW w:w="5760" w:type="dxa"/>
            <w:tcBorders>
              <w:top w:val="single" w:sz="4" w:space="0" w:color="auto"/>
              <w:left w:val="single" w:sz="4" w:space="0" w:color="auto"/>
              <w:bottom w:val="single" w:sz="4" w:space="0" w:color="auto"/>
              <w:right w:val="single" w:sz="4" w:space="0" w:color="auto"/>
            </w:tcBorders>
          </w:tcPr>
          <w:p w:rsidR="00A62CD0" w:rsidRPr="005A16D2" w:rsidRDefault="00A62CD0" w:rsidP="00E239D7">
            <w:pPr>
              <w:spacing w:after="0" w:line="240" w:lineRule="auto"/>
              <w:rPr>
                <w:rFonts w:ascii="Arial" w:hAnsi="Arial" w:cs="Arial"/>
                <w:b/>
                <w:bCs/>
                <w:sz w:val="20"/>
                <w:szCs w:val="20"/>
              </w:rPr>
            </w:pPr>
            <w:r w:rsidRPr="005A16D2">
              <w:rPr>
                <w:rFonts w:ascii="Arial" w:hAnsi="Arial" w:cs="Arial"/>
                <w:b/>
                <w:bCs/>
                <w:sz w:val="20"/>
                <w:szCs w:val="20"/>
              </w:rPr>
              <w:t xml:space="preserve">PRC Office </w:t>
            </w:r>
          </w:p>
          <w:p w:rsidR="00A62CD0" w:rsidRPr="005A16D2" w:rsidRDefault="00A62CD0" w:rsidP="00E239D7">
            <w:pPr>
              <w:spacing w:after="0" w:line="240" w:lineRule="auto"/>
              <w:rPr>
                <w:rFonts w:ascii="Arial" w:hAnsi="Arial" w:cs="Arial"/>
                <w:bCs/>
                <w:sz w:val="20"/>
                <w:szCs w:val="20"/>
              </w:rPr>
            </w:pPr>
            <w:r w:rsidRPr="005A16D2">
              <w:rPr>
                <w:rFonts w:ascii="Arial" w:hAnsi="Arial" w:cs="Arial"/>
                <w:bCs/>
                <w:sz w:val="20"/>
                <w:szCs w:val="20"/>
              </w:rPr>
              <w:t xml:space="preserve">Hong Kong </w:t>
            </w:r>
            <w:r w:rsidR="003A1307" w:rsidRPr="005A16D2">
              <w:rPr>
                <w:rFonts w:ascii="Arial" w:hAnsi="Arial" w:cs="Arial"/>
                <w:bCs/>
                <w:sz w:val="20"/>
                <w:szCs w:val="20"/>
              </w:rPr>
              <w:t>&amp;</w:t>
            </w:r>
            <w:r w:rsidRPr="005A16D2">
              <w:rPr>
                <w:rFonts w:ascii="Arial" w:hAnsi="Arial" w:cs="Arial"/>
                <w:bCs/>
                <w:sz w:val="20"/>
                <w:szCs w:val="20"/>
              </w:rPr>
              <w:t xml:space="preserve"> China Gas Investment Limited</w:t>
            </w:r>
          </w:p>
          <w:p w:rsidR="00A62CD0" w:rsidRPr="005A16D2" w:rsidRDefault="00B735ED" w:rsidP="00E239D7">
            <w:pPr>
              <w:spacing w:after="0" w:line="240" w:lineRule="auto"/>
              <w:rPr>
                <w:rFonts w:ascii="Arial" w:hAnsi="Arial" w:cs="Arial"/>
                <w:bCs/>
                <w:sz w:val="20"/>
                <w:szCs w:val="20"/>
              </w:rPr>
            </w:pPr>
            <w:r w:rsidRPr="005A16D2">
              <w:rPr>
                <w:rFonts w:ascii="Arial" w:hAnsi="Arial" w:cs="Arial"/>
                <w:bCs/>
                <w:sz w:val="20"/>
                <w:szCs w:val="20"/>
              </w:rPr>
              <w:t xml:space="preserve">17/F, Tower B, China Merchants Centre, No. 333 </w:t>
            </w:r>
            <w:proofErr w:type="spellStart"/>
            <w:r w:rsidRPr="005A16D2">
              <w:rPr>
                <w:rFonts w:ascii="Arial" w:hAnsi="Arial" w:cs="Arial"/>
                <w:bCs/>
                <w:sz w:val="20"/>
                <w:szCs w:val="20"/>
              </w:rPr>
              <w:t>Liyuan</w:t>
            </w:r>
            <w:proofErr w:type="spellEnd"/>
            <w:r w:rsidRPr="005A16D2">
              <w:rPr>
                <w:rFonts w:ascii="Arial" w:hAnsi="Arial" w:cs="Arial"/>
                <w:bCs/>
                <w:sz w:val="20"/>
                <w:szCs w:val="20"/>
              </w:rPr>
              <w:t xml:space="preserve"> Road, </w:t>
            </w:r>
            <w:proofErr w:type="spellStart"/>
            <w:r w:rsidRPr="005A16D2">
              <w:rPr>
                <w:rFonts w:ascii="Arial" w:hAnsi="Arial" w:cs="Arial"/>
                <w:bCs/>
                <w:sz w:val="20"/>
                <w:szCs w:val="20"/>
              </w:rPr>
              <w:t>Luohu</w:t>
            </w:r>
            <w:proofErr w:type="spellEnd"/>
            <w:r w:rsidRPr="005A16D2">
              <w:rPr>
                <w:rFonts w:ascii="Arial" w:hAnsi="Arial" w:cs="Arial"/>
                <w:bCs/>
                <w:sz w:val="20"/>
                <w:szCs w:val="20"/>
              </w:rPr>
              <w:t xml:space="preserve"> District, Shenzhen</w:t>
            </w:r>
          </w:p>
        </w:tc>
        <w:bookmarkStart w:id="1" w:name="_GoBack"/>
        <w:bookmarkEnd w:id="1"/>
      </w:tr>
      <w:tr w:rsidR="00BC07CB" w:rsidRPr="005A16D2" w:rsidTr="00812CA7">
        <w:trPr>
          <w:trHeight w:val="1222"/>
        </w:trPr>
        <w:tc>
          <w:tcPr>
            <w:tcW w:w="4950" w:type="dxa"/>
            <w:tcBorders>
              <w:top w:val="single" w:sz="4" w:space="0" w:color="auto"/>
              <w:left w:val="single" w:sz="4" w:space="0" w:color="auto"/>
              <w:bottom w:val="single" w:sz="4" w:space="0" w:color="auto"/>
              <w:right w:val="single" w:sz="4" w:space="0" w:color="auto"/>
            </w:tcBorders>
          </w:tcPr>
          <w:p w:rsidR="00BC07CB" w:rsidRPr="005A16D2" w:rsidRDefault="00BC07CB" w:rsidP="006753C7">
            <w:pPr>
              <w:spacing w:line="240" w:lineRule="auto"/>
              <w:jc w:val="both"/>
              <w:rPr>
                <w:rFonts w:ascii="Arial" w:hAnsi="Arial" w:cs="Arial"/>
                <w:b/>
                <w:bCs/>
                <w:sz w:val="20"/>
                <w:szCs w:val="20"/>
              </w:rPr>
            </w:pPr>
            <w:r w:rsidRPr="005A16D2">
              <w:rPr>
                <w:rFonts w:ascii="Arial" w:hAnsi="Arial" w:cs="Arial"/>
                <w:b/>
                <w:bCs/>
                <w:sz w:val="20"/>
                <w:szCs w:val="20"/>
              </w:rPr>
              <w:t xml:space="preserve">Your Name/Contact Telephone Number and Email </w:t>
            </w:r>
          </w:p>
          <w:p w:rsidR="00BC07CB" w:rsidRPr="005A16D2" w:rsidRDefault="00585BA0" w:rsidP="00E62610">
            <w:pPr>
              <w:spacing w:line="240" w:lineRule="auto"/>
              <w:jc w:val="both"/>
              <w:rPr>
                <w:rFonts w:ascii="Arial" w:hAnsi="Arial" w:cs="Arial"/>
                <w:sz w:val="20"/>
                <w:szCs w:val="20"/>
              </w:rPr>
            </w:pPr>
            <w:r w:rsidRPr="005A16D2">
              <w:rPr>
                <w:rFonts w:ascii="Arial" w:hAnsi="Arial" w:cs="Arial"/>
                <w:bCs/>
                <w:sz w:val="20"/>
                <w:szCs w:val="20"/>
              </w:rPr>
              <w:t xml:space="preserve">Anonymous reports in general </w:t>
            </w:r>
            <w:r w:rsidR="0023751E" w:rsidRPr="005A16D2">
              <w:rPr>
                <w:rFonts w:ascii="Arial" w:hAnsi="Arial" w:cs="Arial"/>
                <w:bCs/>
                <w:sz w:val="20"/>
                <w:szCs w:val="20"/>
              </w:rPr>
              <w:t>will not be acted upon.</w:t>
            </w:r>
            <w:r w:rsidR="0023751E" w:rsidRPr="005A16D2">
              <w:rPr>
                <w:rFonts w:ascii="Arial" w:hAnsi="Arial" w:cs="Arial"/>
                <w:sz w:val="20"/>
                <w:szCs w:val="20"/>
              </w:rPr>
              <w:t xml:space="preserve"> </w:t>
            </w:r>
            <w:r w:rsidRPr="005A16D2">
              <w:rPr>
                <w:rFonts w:ascii="Arial" w:hAnsi="Arial" w:cs="Arial"/>
                <w:sz w:val="20"/>
                <w:szCs w:val="20"/>
              </w:rPr>
              <w:t xml:space="preserve">Therefore, </w:t>
            </w:r>
            <w:r w:rsidR="000F3EBF" w:rsidRPr="005A16D2">
              <w:rPr>
                <w:rFonts w:ascii="Arial" w:hAnsi="Arial" w:cs="Arial"/>
                <w:bCs/>
                <w:sz w:val="20"/>
                <w:szCs w:val="20"/>
              </w:rPr>
              <w:t>i</w:t>
            </w:r>
            <w:r w:rsidR="00BC07CB" w:rsidRPr="005A16D2">
              <w:rPr>
                <w:rFonts w:ascii="Arial" w:hAnsi="Arial" w:cs="Arial"/>
                <w:bCs/>
                <w:sz w:val="20"/>
                <w:szCs w:val="20"/>
              </w:rPr>
              <w:t>t is strongly recommended that the report is not made anonymously.</w:t>
            </w:r>
          </w:p>
        </w:tc>
        <w:tc>
          <w:tcPr>
            <w:tcW w:w="5760" w:type="dxa"/>
            <w:tcBorders>
              <w:top w:val="single" w:sz="4" w:space="0" w:color="auto"/>
              <w:left w:val="single" w:sz="4" w:space="0" w:color="auto"/>
              <w:bottom w:val="single" w:sz="4" w:space="0" w:color="auto"/>
              <w:right w:val="single" w:sz="4" w:space="0" w:color="auto"/>
            </w:tcBorders>
          </w:tcPr>
          <w:p w:rsidR="006033A0" w:rsidRPr="005A16D2" w:rsidRDefault="00BC07CB">
            <w:pPr>
              <w:spacing w:after="0"/>
              <w:ind w:right="72"/>
              <w:jc w:val="both"/>
              <w:rPr>
                <w:rFonts w:ascii="Arial" w:hAnsi="Arial" w:cs="Arial"/>
                <w:sz w:val="20"/>
                <w:szCs w:val="20"/>
              </w:rPr>
            </w:pPr>
            <w:r w:rsidRPr="005A16D2">
              <w:rPr>
                <w:rFonts w:ascii="Arial" w:hAnsi="Arial" w:cs="Arial"/>
                <w:b/>
                <w:bCs/>
                <w:sz w:val="20"/>
                <w:szCs w:val="20"/>
              </w:rPr>
              <w:t xml:space="preserve">Name: </w:t>
            </w:r>
            <w:r w:rsidRPr="005A16D2">
              <w:rPr>
                <w:rFonts w:ascii="Arial" w:hAnsi="Arial" w:cs="Arial"/>
                <w:sz w:val="20"/>
                <w:szCs w:val="20"/>
              </w:rPr>
              <w:t>_____________________________</w:t>
            </w:r>
            <w:r w:rsidR="00A62CD0" w:rsidRPr="005A16D2">
              <w:rPr>
                <w:rFonts w:ascii="Arial" w:hAnsi="Arial" w:cs="Arial"/>
                <w:sz w:val="20"/>
                <w:szCs w:val="20"/>
              </w:rPr>
              <w:t>_________</w:t>
            </w:r>
            <w:r w:rsidR="00150F91" w:rsidRPr="005A16D2">
              <w:rPr>
                <w:rFonts w:ascii="Arial" w:hAnsi="Arial" w:cs="Arial"/>
                <w:sz w:val="20"/>
                <w:szCs w:val="20"/>
              </w:rPr>
              <w:t>_____</w:t>
            </w:r>
          </w:p>
          <w:p w:rsidR="00BC07CB" w:rsidRPr="005A16D2" w:rsidRDefault="006033A0">
            <w:pPr>
              <w:spacing w:after="0"/>
              <w:ind w:right="72"/>
              <w:jc w:val="both"/>
              <w:rPr>
                <w:rFonts w:ascii="Arial" w:hAnsi="Arial" w:cs="Arial"/>
                <w:b/>
                <w:bCs/>
                <w:sz w:val="20"/>
                <w:szCs w:val="20"/>
              </w:rPr>
            </w:pPr>
            <w:r w:rsidRPr="005A16D2">
              <w:rPr>
                <w:rFonts w:ascii="Arial" w:hAnsi="Arial" w:cs="Arial"/>
                <w:b/>
                <w:sz w:val="20"/>
                <w:szCs w:val="20"/>
              </w:rPr>
              <w:t>Employee</w:t>
            </w:r>
            <w:r w:rsidR="004B0232" w:rsidRPr="005A16D2">
              <w:rPr>
                <w:rFonts w:ascii="Arial" w:hAnsi="Arial" w:cs="Arial"/>
                <w:b/>
                <w:sz w:val="20"/>
                <w:szCs w:val="20"/>
              </w:rPr>
              <w:fldChar w:fldCharType="begin">
                <w:ffData>
                  <w:name w:val="Check2"/>
                  <w:enabled/>
                  <w:calcOnExit w:val="0"/>
                  <w:checkBox>
                    <w:sizeAuto/>
                    <w:default w:val="0"/>
                  </w:checkBox>
                </w:ffData>
              </w:fldChar>
            </w:r>
            <w:bookmarkStart w:id="2" w:name="Check2"/>
            <w:r w:rsidR="004B0232" w:rsidRPr="005A16D2">
              <w:rPr>
                <w:rFonts w:ascii="Arial" w:hAnsi="Arial" w:cs="Arial"/>
                <w:b/>
                <w:sz w:val="20"/>
                <w:szCs w:val="20"/>
              </w:rPr>
              <w:instrText xml:space="preserve"> FORMCHECKBOX </w:instrText>
            </w:r>
            <w:r w:rsidR="00812CA7">
              <w:rPr>
                <w:rFonts w:ascii="Arial" w:hAnsi="Arial" w:cs="Arial"/>
                <w:b/>
                <w:sz w:val="20"/>
                <w:szCs w:val="20"/>
              </w:rPr>
            </w:r>
            <w:r w:rsidR="00812CA7">
              <w:rPr>
                <w:rFonts w:ascii="Arial" w:hAnsi="Arial" w:cs="Arial"/>
                <w:b/>
                <w:sz w:val="20"/>
                <w:szCs w:val="20"/>
              </w:rPr>
              <w:fldChar w:fldCharType="separate"/>
            </w:r>
            <w:r w:rsidR="004B0232" w:rsidRPr="005A16D2">
              <w:rPr>
                <w:rFonts w:ascii="Arial" w:hAnsi="Arial" w:cs="Arial"/>
                <w:b/>
                <w:sz w:val="20"/>
                <w:szCs w:val="20"/>
              </w:rPr>
              <w:fldChar w:fldCharType="end"/>
            </w:r>
            <w:bookmarkEnd w:id="2"/>
            <w:r w:rsidR="004B0232" w:rsidRPr="005A16D2">
              <w:rPr>
                <w:rFonts w:ascii="Arial" w:hAnsi="Arial" w:cs="Arial"/>
                <w:b/>
                <w:sz w:val="20"/>
                <w:szCs w:val="20"/>
              </w:rPr>
              <w:t xml:space="preserve">  </w:t>
            </w:r>
            <w:r w:rsidR="004C28BC" w:rsidRPr="005A16D2">
              <w:rPr>
                <w:rFonts w:ascii="Arial" w:hAnsi="Arial" w:cs="Arial"/>
                <w:b/>
                <w:sz w:val="20"/>
                <w:szCs w:val="20"/>
              </w:rPr>
              <w:t>Other Stakeholder</w:t>
            </w:r>
            <w:r w:rsidRPr="005A16D2">
              <w:rPr>
                <w:rFonts w:ascii="Arial" w:hAnsi="Arial" w:cs="Arial"/>
                <w:b/>
                <w:sz w:val="20"/>
                <w:szCs w:val="20"/>
              </w:rPr>
              <w:fldChar w:fldCharType="begin">
                <w:ffData>
                  <w:name w:val="Check1"/>
                  <w:enabled/>
                  <w:calcOnExit w:val="0"/>
                  <w:checkBox>
                    <w:sizeAuto/>
                    <w:default w:val="0"/>
                    <w:checked w:val="0"/>
                  </w:checkBox>
                </w:ffData>
              </w:fldChar>
            </w:r>
            <w:bookmarkStart w:id="3" w:name="Check1"/>
            <w:r w:rsidRPr="005A16D2">
              <w:rPr>
                <w:rFonts w:ascii="Arial" w:hAnsi="Arial" w:cs="Arial"/>
                <w:b/>
                <w:sz w:val="20"/>
                <w:szCs w:val="20"/>
              </w:rPr>
              <w:instrText xml:space="preserve"> FORMCHECKBOX </w:instrText>
            </w:r>
            <w:r w:rsidR="00812CA7">
              <w:rPr>
                <w:rFonts w:ascii="Arial" w:hAnsi="Arial" w:cs="Arial"/>
                <w:b/>
                <w:sz w:val="20"/>
                <w:szCs w:val="20"/>
              </w:rPr>
            </w:r>
            <w:r w:rsidR="00812CA7">
              <w:rPr>
                <w:rFonts w:ascii="Arial" w:hAnsi="Arial" w:cs="Arial"/>
                <w:b/>
                <w:sz w:val="20"/>
                <w:szCs w:val="20"/>
              </w:rPr>
              <w:fldChar w:fldCharType="separate"/>
            </w:r>
            <w:r w:rsidRPr="005A16D2">
              <w:rPr>
                <w:rFonts w:ascii="Arial" w:hAnsi="Arial" w:cs="Arial"/>
                <w:b/>
                <w:sz w:val="20"/>
                <w:szCs w:val="20"/>
              </w:rPr>
              <w:fldChar w:fldCharType="end"/>
            </w:r>
            <w:bookmarkEnd w:id="3"/>
            <w:r w:rsidR="004C28BC" w:rsidRPr="005A16D2">
              <w:rPr>
                <w:rFonts w:ascii="Arial" w:hAnsi="Arial" w:cs="Arial"/>
                <w:b/>
                <w:sz w:val="20"/>
                <w:szCs w:val="20"/>
              </w:rPr>
              <w:t xml:space="preserve"> </w:t>
            </w:r>
            <w:r w:rsidR="004C28BC" w:rsidRPr="005A16D2">
              <w:rPr>
                <w:rFonts w:ascii="Arial" w:hAnsi="Arial" w:cs="Arial"/>
                <w:b/>
                <w:bCs/>
                <w:sz w:val="20"/>
                <w:szCs w:val="20"/>
              </w:rPr>
              <w:t>(please specify:_____)</w:t>
            </w:r>
          </w:p>
          <w:p w:rsidR="00BC07CB" w:rsidRPr="005A16D2" w:rsidRDefault="00BC07CB">
            <w:pPr>
              <w:spacing w:after="0"/>
              <w:ind w:right="72"/>
              <w:jc w:val="both"/>
              <w:rPr>
                <w:rFonts w:ascii="Arial" w:hAnsi="Arial" w:cs="Arial"/>
                <w:sz w:val="20"/>
                <w:szCs w:val="20"/>
              </w:rPr>
            </w:pPr>
            <w:r w:rsidRPr="005A16D2">
              <w:rPr>
                <w:rFonts w:ascii="Arial" w:hAnsi="Arial" w:cs="Arial"/>
                <w:b/>
                <w:bCs/>
                <w:sz w:val="20"/>
                <w:szCs w:val="20"/>
              </w:rPr>
              <w:t>Address: _</w:t>
            </w:r>
            <w:r w:rsidR="00A97F0A" w:rsidRPr="005A16D2">
              <w:rPr>
                <w:rFonts w:ascii="Arial" w:hAnsi="Arial" w:cs="Arial"/>
                <w:b/>
                <w:bCs/>
                <w:sz w:val="20"/>
                <w:szCs w:val="20"/>
              </w:rPr>
              <w:t>_</w:t>
            </w:r>
            <w:r w:rsidRPr="005A16D2">
              <w:rPr>
                <w:rFonts w:ascii="Arial" w:hAnsi="Arial" w:cs="Arial"/>
                <w:b/>
                <w:bCs/>
                <w:sz w:val="20"/>
                <w:szCs w:val="20"/>
              </w:rPr>
              <w:t>_____________________</w:t>
            </w:r>
            <w:r w:rsidR="00A97F0A" w:rsidRPr="005A16D2">
              <w:rPr>
                <w:rFonts w:ascii="Arial" w:hAnsi="Arial" w:cs="Arial"/>
                <w:b/>
                <w:bCs/>
                <w:sz w:val="20"/>
                <w:szCs w:val="20"/>
              </w:rPr>
              <w:t>____</w:t>
            </w:r>
            <w:r w:rsidR="00A62CD0" w:rsidRPr="005A16D2">
              <w:rPr>
                <w:rFonts w:ascii="Arial" w:hAnsi="Arial" w:cs="Arial"/>
                <w:b/>
                <w:bCs/>
                <w:sz w:val="20"/>
                <w:szCs w:val="20"/>
              </w:rPr>
              <w:t>_________</w:t>
            </w:r>
            <w:r w:rsidR="00150F91" w:rsidRPr="005A16D2">
              <w:rPr>
                <w:rFonts w:ascii="Arial" w:hAnsi="Arial" w:cs="Arial"/>
                <w:b/>
                <w:bCs/>
                <w:sz w:val="20"/>
                <w:szCs w:val="20"/>
              </w:rPr>
              <w:t>____</w:t>
            </w:r>
          </w:p>
          <w:p w:rsidR="00BC07CB" w:rsidRPr="005A16D2" w:rsidRDefault="00BC07CB">
            <w:pPr>
              <w:spacing w:after="0"/>
              <w:ind w:right="72"/>
              <w:jc w:val="both"/>
              <w:rPr>
                <w:rFonts w:ascii="Arial" w:hAnsi="Arial" w:cs="Arial"/>
                <w:sz w:val="20"/>
                <w:szCs w:val="20"/>
              </w:rPr>
            </w:pPr>
            <w:r w:rsidRPr="005A16D2">
              <w:rPr>
                <w:rFonts w:ascii="Arial" w:hAnsi="Arial" w:cs="Arial"/>
                <w:b/>
                <w:bCs/>
                <w:sz w:val="20"/>
                <w:szCs w:val="20"/>
              </w:rPr>
              <w:t xml:space="preserve">Tel No: </w:t>
            </w:r>
            <w:r w:rsidRPr="005A16D2">
              <w:rPr>
                <w:rFonts w:ascii="Arial" w:hAnsi="Arial" w:cs="Arial"/>
                <w:sz w:val="20"/>
                <w:szCs w:val="20"/>
              </w:rPr>
              <w:t>____________________________</w:t>
            </w:r>
            <w:r w:rsidR="00A62CD0" w:rsidRPr="005A16D2">
              <w:rPr>
                <w:rFonts w:ascii="Arial" w:hAnsi="Arial" w:cs="Arial"/>
                <w:sz w:val="20"/>
                <w:szCs w:val="20"/>
              </w:rPr>
              <w:t>__________</w:t>
            </w:r>
            <w:r w:rsidR="00150F91" w:rsidRPr="005A16D2">
              <w:rPr>
                <w:rFonts w:ascii="Arial" w:hAnsi="Arial" w:cs="Arial"/>
                <w:sz w:val="20"/>
                <w:szCs w:val="20"/>
              </w:rPr>
              <w:t>____</w:t>
            </w:r>
          </w:p>
          <w:p w:rsidR="00BC07CB" w:rsidRPr="005A16D2" w:rsidRDefault="00BC07CB">
            <w:pPr>
              <w:spacing w:after="0"/>
              <w:ind w:right="72"/>
              <w:jc w:val="both"/>
              <w:rPr>
                <w:rFonts w:ascii="Arial" w:hAnsi="Arial" w:cs="Arial"/>
                <w:sz w:val="20"/>
                <w:szCs w:val="20"/>
              </w:rPr>
            </w:pPr>
            <w:r w:rsidRPr="005A16D2">
              <w:rPr>
                <w:rFonts w:ascii="Arial" w:hAnsi="Arial" w:cs="Arial"/>
                <w:b/>
                <w:bCs/>
                <w:sz w:val="20"/>
                <w:szCs w:val="20"/>
              </w:rPr>
              <w:t>Email</w:t>
            </w:r>
            <w:r w:rsidRPr="005A16D2">
              <w:rPr>
                <w:rFonts w:ascii="Arial" w:hAnsi="Arial" w:cs="Arial"/>
                <w:b/>
                <w:sz w:val="20"/>
                <w:szCs w:val="20"/>
              </w:rPr>
              <w:t>:</w:t>
            </w:r>
            <w:r w:rsidRPr="005A16D2">
              <w:rPr>
                <w:rFonts w:ascii="Arial" w:hAnsi="Arial" w:cs="Arial"/>
                <w:sz w:val="20"/>
                <w:szCs w:val="20"/>
              </w:rPr>
              <w:t xml:space="preserve"> _____________________________</w:t>
            </w:r>
            <w:r w:rsidR="00A62CD0" w:rsidRPr="005A16D2">
              <w:rPr>
                <w:rFonts w:ascii="Arial" w:hAnsi="Arial" w:cs="Arial"/>
                <w:sz w:val="20"/>
                <w:szCs w:val="20"/>
              </w:rPr>
              <w:t>__________</w:t>
            </w:r>
            <w:r w:rsidR="00150F91" w:rsidRPr="005A16D2">
              <w:rPr>
                <w:rFonts w:ascii="Arial" w:hAnsi="Arial" w:cs="Arial"/>
                <w:sz w:val="20"/>
                <w:szCs w:val="20"/>
              </w:rPr>
              <w:t>____</w:t>
            </w:r>
          </w:p>
          <w:p w:rsidR="00BC07CB" w:rsidRPr="005A16D2" w:rsidRDefault="00BC07CB">
            <w:pPr>
              <w:spacing w:after="0"/>
              <w:ind w:right="72"/>
              <w:jc w:val="both"/>
              <w:rPr>
                <w:rFonts w:ascii="Arial" w:hAnsi="Arial" w:cs="Arial"/>
                <w:sz w:val="20"/>
                <w:szCs w:val="20"/>
              </w:rPr>
            </w:pPr>
            <w:r w:rsidRPr="005A16D2">
              <w:rPr>
                <w:rFonts w:ascii="Arial" w:hAnsi="Arial" w:cs="Arial"/>
                <w:b/>
                <w:bCs/>
                <w:sz w:val="20"/>
                <w:szCs w:val="20"/>
              </w:rPr>
              <w:t>Date: ______________________________</w:t>
            </w:r>
            <w:r w:rsidR="00A62CD0" w:rsidRPr="005A16D2">
              <w:rPr>
                <w:rFonts w:ascii="Arial" w:hAnsi="Arial" w:cs="Arial"/>
                <w:b/>
                <w:bCs/>
                <w:sz w:val="20"/>
                <w:szCs w:val="20"/>
              </w:rPr>
              <w:t>__________</w:t>
            </w:r>
            <w:r w:rsidR="00150F91" w:rsidRPr="005A16D2">
              <w:rPr>
                <w:rFonts w:ascii="Arial" w:hAnsi="Arial" w:cs="Arial"/>
                <w:b/>
                <w:bCs/>
                <w:sz w:val="20"/>
                <w:szCs w:val="20"/>
              </w:rPr>
              <w:t>____</w:t>
            </w:r>
          </w:p>
        </w:tc>
      </w:tr>
      <w:tr w:rsidR="00BC07CB" w:rsidRPr="005A16D2" w:rsidTr="00812CA7">
        <w:trPr>
          <w:trHeight w:val="3053"/>
        </w:trPr>
        <w:tc>
          <w:tcPr>
            <w:tcW w:w="10710" w:type="dxa"/>
            <w:gridSpan w:val="2"/>
            <w:tcBorders>
              <w:top w:val="single" w:sz="4" w:space="0" w:color="auto"/>
              <w:left w:val="single" w:sz="4" w:space="0" w:color="auto"/>
              <w:bottom w:val="single" w:sz="4" w:space="0" w:color="auto"/>
              <w:right w:val="single" w:sz="4" w:space="0" w:color="auto"/>
            </w:tcBorders>
          </w:tcPr>
          <w:p w:rsidR="00BC07CB" w:rsidRPr="005A16D2" w:rsidRDefault="00BC07CB" w:rsidP="006753C7">
            <w:pPr>
              <w:jc w:val="both"/>
              <w:rPr>
                <w:rFonts w:ascii="Arial" w:hAnsi="Arial" w:cs="Arial"/>
                <w:sz w:val="20"/>
                <w:szCs w:val="20"/>
              </w:rPr>
            </w:pPr>
            <w:r w:rsidRPr="005A16D2">
              <w:rPr>
                <w:rFonts w:ascii="Arial" w:hAnsi="Arial" w:cs="Arial"/>
                <w:b/>
                <w:bCs/>
                <w:sz w:val="20"/>
                <w:szCs w:val="20"/>
              </w:rPr>
              <w:t xml:space="preserve">Details of concerns: </w:t>
            </w:r>
          </w:p>
          <w:p w:rsidR="000A01E6" w:rsidRPr="005A16D2" w:rsidRDefault="00BC07CB" w:rsidP="00504805">
            <w:pPr>
              <w:jc w:val="both"/>
              <w:rPr>
                <w:rFonts w:ascii="Arial" w:hAnsi="Arial" w:cs="Arial"/>
                <w:sz w:val="20"/>
                <w:szCs w:val="20"/>
              </w:rPr>
            </w:pPr>
            <w:r w:rsidRPr="005A16D2">
              <w:rPr>
                <w:rFonts w:ascii="Arial" w:hAnsi="Arial" w:cs="Arial"/>
                <w:sz w:val="20"/>
                <w:szCs w:val="20"/>
              </w:rPr>
              <w:t>Please provide full details, such as names, dates and places and the reasons for the concerns (continue on separate sheet if necessary) together with any supporting evidence.</w:t>
            </w:r>
          </w:p>
        </w:tc>
      </w:tr>
      <w:tr w:rsidR="000A01E6" w:rsidRPr="005A16D2" w:rsidTr="00812CA7">
        <w:trPr>
          <w:trHeight w:val="1514"/>
        </w:trPr>
        <w:tc>
          <w:tcPr>
            <w:tcW w:w="10710" w:type="dxa"/>
            <w:gridSpan w:val="2"/>
            <w:tcBorders>
              <w:top w:val="single" w:sz="4" w:space="0" w:color="auto"/>
              <w:left w:val="single" w:sz="4" w:space="0" w:color="auto"/>
              <w:bottom w:val="single" w:sz="4" w:space="0" w:color="auto"/>
              <w:right w:val="single" w:sz="4" w:space="0" w:color="auto"/>
            </w:tcBorders>
          </w:tcPr>
          <w:p w:rsidR="000A01E6" w:rsidRPr="005A16D2" w:rsidRDefault="000A01E6" w:rsidP="000A01E6">
            <w:pPr>
              <w:autoSpaceDE w:val="0"/>
              <w:autoSpaceDN w:val="0"/>
              <w:adjustRightInd w:val="0"/>
              <w:spacing w:after="0" w:line="240" w:lineRule="auto"/>
              <w:rPr>
                <w:rFonts w:ascii="Arial" w:hAnsi="Arial" w:cs="Arial"/>
                <w:b/>
                <w:bCs/>
                <w:i/>
                <w:iCs/>
                <w:sz w:val="15"/>
                <w:szCs w:val="15"/>
                <w:u w:val="single"/>
              </w:rPr>
            </w:pPr>
            <w:r w:rsidRPr="005A16D2">
              <w:rPr>
                <w:rFonts w:ascii="Arial" w:hAnsi="Arial" w:cs="Arial"/>
                <w:b/>
                <w:bCs/>
                <w:i/>
                <w:iCs/>
                <w:sz w:val="15"/>
                <w:szCs w:val="15"/>
                <w:u w:val="single"/>
              </w:rPr>
              <w:t>Personal Information Collection Statement</w:t>
            </w:r>
          </w:p>
          <w:p w:rsidR="000A01E6" w:rsidRPr="005A16D2" w:rsidRDefault="000A01E6" w:rsidP="00E239D7">
            <w:pPr>
              <w:spacing w:after="0"/>
              <w:jc w:val="both"/>
              <w:rPr>
                <w:rFonts w:ascii="Arial" w:hAnsi="Arial" w:cs="Arial"/>
                <w:b/>
                <w:bCs/>
                <w:sz w:val="15"/>
                <w:szCs w:val="15"/>
              </w:rPr>
            </w:pPr>
            <w:r w:rsidRPr="005A16D2">
              <w:rPr>
                <w:rFonts w:ascii="Arial" w:hAnsi="Arial" w:cs="Arial"/>
                <w:bCs/>
                <w:i/>
                <w:iCs/>
                <w:sz w:val="15"/>
                <w:szCs w:val="15"/>
              </w:rPr>
              <w:t xml:space="preserve">All personal data collected will only be used for purposes which are directly related to the whistleblowing case you reported. </w:t>
            </w:r>
            <w:r w:rsidR="00A825A7" w:rsidRPr="005A16D2">
              <w:rPr>
                <w:rFonts w:ascii="Arial" w:hAnsi="Arial" w:cs="Arial"/>
                <w:bCs/>
                <w:i/>
                <w:iCs/>
                <w:sz w:val="15"/>
                <w:szCs w:val="15"/>
              </w:rPr>
              <w:t>Any anonymous reports not supplying such personal data</w:t>
            </w:r>
            <w:r w:rsidR="00984458" w:rsidRPr="005A16D2">
              <w:rPr>
                <w:rFonts w:ascii="Arial" w:hAnsi="Arial" w:cs="Arial"/>
                <w:bCs/>
                <w:i/>
                <w:iCs/>
                <w:sz w:val="15"/>
                <w:szCs w:val="15"/>
              </w:rPr>
              <w:t xml:space="preserve"> in general</w:t>
            </w:r>
            <w:r w:rsidR="00A825A7" w:rsidRPr="005A16D2">
              <w:rPr>
                <w:rFonts w:ascii="Arial" w:hAnsi="Arial" w:cs="Arial"/>
                <w:bCs/>
                <w:i/>
                <w:iCs/>
                <w:sz w:val="15"/>
                <w:szCs w:val="15"/>
              </w:rPr>
              <w:t xml:space="preserve"> will not be acted upon</w:t>
            </w:r>
            <w:r w:rsidR="00984458" w:rsidRPr="005A16D2">
              <w:rPr>
                <w:rFonts w:ascii="Arial" w:hAnsi="Arial" w:cs="Arial"/>
                <w:bCs/>
                <w:i/>
                <w:iCs/>
                <w:sz w:val="15"/>
                <w:szCs w:val="15"/>
              </w:rPr>
              <w:t>. Therefore,</w:t>
            </w:r>
            <w:r w:rsidRPr="005A16D2">
              <w:rPr>
                <w:rFonts w:ascii="Arial" w:hAnsi="Arial" w:cs="Arial"/>
                <w:bCs/>
                <w:i/>
                <w:iCs/>
                <w:sz w:val="15"/>
                <w:szCs w:val="15"/>
              </w:rPr>
              <w:t xml:space="preserve"> it is strongly recommended that the report should not be made anonymously. The personal data submitted will be held and kept confidential by the HKCG Group and may be transferred to parties with whom we will contact during our handling of this case, including the party being complained against or other parties concerned. The information provided may also be disclosed to law enforcement authorities or other concerned units. Where relevant, under the Personal Data (Privacy) Ordinance of Hong Kong,</w:t>
            </w:r>
            <w:r w:rsidRPr="005A16D2">
              <w:rPr>
                <w:rFonts w:ascii="Arial" w:hAnsi="Arial" w:cs="Arial"/>
                <w:i/>
                <w:sz w:val="15"/>
                <w:szCs w:val="15"/>
              </w:rPr>
              <w:t xml:space="preserve"> </w:t>
            </w:r>
            <w:r w:rsidRPr="005A16D2">
              <w:rPr>
                <w:rFonts w:ascii="Arial" w:hAnsi="Arial" w:cs="Arial"/>
                <w:bCs/>
                <w:i/>
                <w:iCs/>
                <w:sz w:val="15"/>
                <w:szCs w:val="15"/>
              </w:rPr>
              <w:t>you shall have the right to request access to and correction of your personal data</w:t>
            </w:r>
            <w:r w:rsidRPr="005A16D2">
              <w:rPr>
                <w:rFonts w:ascii="Arial" w:hAnsi="Arial" w:cs="Arial"/>
                <w:i/>
                <w:sz w:val="15"/>
                <w:szCs w:val="15"/>
              </w:rPr>
              <w:t xml:space="preserve">. </w:t>
            </w:r>
            <w:r w:rsidRPr="005A16D2">
              <w:rPr>
                <w:rFonts w:ascii="Arial" w:hAnsi="Arial" w:cs="Arial"/>
                <w:bCs/>
                <w:i/>
                <w:iCs/>
                <w:sz w:val="15"/>
                <w:szCs w:val="15"/>
              </w:rPr>
              <w:t xml:space="preserve">If you wish to exercise these rights, requests should be made in writing to </w:t>
            </w:r>
            <w:r w:rsidR="00237A2C" w:rsidRPr="005A16D2">
              <w:rPr>
                <w:rFonts w:ascii="Arial" w:hAnsi="Arial" w:cs="Arial"/>
                <w:bCs/>
                <w:i/>
                <w:iCs/>
                <w:sz w:val="15"/>
                <w:szCs w:val="15"/>
              </w:rPr>
              <w:t xml:space="preserve">Head of Corporate Audit &amp; Risk Management </w:t>
            </w:r>
            <w:r w:rsidR="006F2A14" w:rsidRPr="005A16D2">
              <w:rPr>
                <w:rFonts w:ascii="Arial" w:hAnsi="Arial" w:cs="Arial"/>
                <w:bCs/>
                <w:i/>
                <w:iCs/>
                <w:sz w:val="15"/>
                <w:szCs w:val="15"/>
              </w:rPr>
              <w:t>of the HKCG Group</w:t>
            </w:r>
            <w:r w:rsidR="00A825A7" w:rsidRPr="005A16D2">
              <w:rPr>
                <w:rFonts w:ascii="Arial" w:hAnsi="Arial" w:cs="Arial"/>
                <w:bCs/>
                <w:i/>
                <w:iCs/>
                <w:sz w:val="15"/>
                <w:szCs w:val="15"/>
              </w:rPr>
              <w:t xml:space="preserve"> at Hong Kong address shown in this </w:t>
            </w:r>
            <w:r w:rsidR="009612EE" w:rsidRPr="005A16D2">
              <w:rPr>
                <w:rFonts w:ascii="Arial" w:hAnsi="Arial" w:cs="Arial"/>
                <w:bCs/>
                <w:i/>
                <w:iCs/>
                <w:sz w:val="15"/>
                <w:szCs w:val="15"/>
              </w:rPr>
              <w:t>template</w:t>
            </w:r>
            <w:r w:rsidRPr="005A16D2">
              <w:rPr>
                <w:rFonts w:ascii="Arial" w:hAnsi="Arial" w:cs="Arial"/>
                <w:bCs/>
                <w:i/>
                <w:iCs/>
                <w:sz w:val="15"/>
                <w:szCs w:val="15"/>
              </w:rPr>
              <w:t>.</w:t>
            </w:r>
            <w:r w:rsidR="00C24E60" w:rsidRPr="005A16D2">
              <w:rPr>
                <w:rFonts w:ascii="Times New Roman" w:hAnsi="Times New Roman"/>
                <w:sz w:val="15"/>
                <w:szCs w:val="15"/>
              </w:rPr>
              <w:t xml:space="preserve"> </w:t>
            </w:r>
          </w:p>
        </w:tc>
      </w:tr>
    </w:tbl>
    <w:p w:rsidR="00CD421D" w:rsidRPr="005A16D2" w:rsidRDefault="00CD421D" w:rsidP="00E239D7">
      <w:pPr>
        <w:tabs>
          <w:tab w:val="left" w:pos="180"/>
        </w:tabs>
        <w:spacing w:after="0"/>
        <w:jc w:val="both"/>
        <w:rPr>
          <w:rFonts w:ascii="Arial" w:hAnsi="Arial" w:cs="Arial"/>
          <w:sz w:val="15"/>
          <w:szCs w:val="15"/>
        </w:rPr>
      </w:pPr>
    </w:p>
    <w:p w:rsidR="00A6721C" w:rsidRPr="00E239D7" w:rsidRDefault="00B70FF5" w:rsidP="00E239D7">
      <w:pPr>
        <w:tabs>
          <w:tab w:val="left" w:pos="270"/>
        </w:tabs>
        <w:spacing w:after="0"/>
        <w:ind w:left="270" w:hanging="270"/>
        <w:jc w:val="both"/>
        <w:rPr>
          <w:rFonts w:ascii="Arial" w:hAnsi="Arial" w:cs="Arial"/>
          <w:sz w:val="15"/>
          <w:szCs w:val="15"/>
        </w:rPr>
      </w:pPr>
      <w:r w:rsidRPr="005A16D2">
        <w:rPr>
          <w:rFonts w:ascii="Arial" w:hAnsi="Arial" w:cs="Arial"/>
          <w:sz w:val="15"/>
          <w:szCs w:val="15"/>
        </w:rPr>
        <w:t>*</w:t>
      </w:r>
      <w:r w:rsidR="00A6721C" w:rsidRPr="005A16D2">
        <w:rPr>
          <w:rFonts w:ascii="Arial" w:hAnsi="Arial" w:cs="Arial"/>
          <w:sz w:val="15"/>
          <w:szCs w:val="15"/>
        </w:rPr>
        <w:tab/>
        <w:t xml:space="preserve">If the concerns raised involve a Director or an Executive Committee member of the Company or </w:t>
      </w:r>
      <w:proofErr w:type="spellStart"/>
      <w:r w:rsidR="00A6721C" w:rsidRPr="005A16D2">
        <w:rPr>
          <w:rFonts w:ascii="Arial" w:hAnsi="Arial" w:cs="Arial"/>
          <w:sz w:val="15"/>
          <w:szCs w:val="15"/>
        </w:rPr>
        <w:t>Towngas</w:t>
      </w:r>
      <w:proofErr w:type="spellEnd"/>
      <w:r w:rsidR="00A6721C" w:rsidRPr="005A16D2">
        <w:rPr>
          <w:rFonts w:ascii="Arial" w:hAnsi="Arial" w:cs="Arial"/>
          <w:sz w:val="15"/>
          <w:szCs w:val="15"/>
        </w:rPr>
        <w:t xml:space="preserve"> </w:t>
      </w:r>
      <w:r w:rsidR="006B6033" w:rsidRPr="005A16D2">
        <w:rPr>
          <w:rFonts w:ascii="Arial" w:hAnsi="Arial" w:cs="Arial"/>
          <w:sz w:val="15"/>
          <w:szCs w:val="15"/>
        </w:rPr>
        <w:t>Smart Energy</w:t>
      </w:r>
      <w:r w:rsidR="00A6721C" w:rsidRPr="005A16D2">
        <w:rPr>
          <w:rFonts w:ascii="Arial" w:hAnsi="Arial" w:cs="Arial"/>
          <w:sz w:val="15"/>
          <w:szCs w:val="15"/>
        </w:rPr>
        <w:t xml:space="preserve">, or the </w:t>
      </w:r>
      <w:r w:rsidR="00237A2C" w:rsidRPr="005A16D2">
        <w:rPr>
          <w:rFonts w:ascii="Arial" w:hAnsi="Arial" w:cs="Arial"/>
          <w:sz w:val="15"/>
          <w:szCs w:val="15"/>
        </w:rPr>
        <w:t xml:space="preserve">Head of Corporate Audit &amp; Risk Management </w:t>
      </w:r>
      <w:r w:rsidR="00A6721C" w:rsidRPr="005A16D2">
        <w:rPr>
          <w:rFonts w:ascii="Arial" w:hAnsi="Arial" w:cs="Arial"/>
          <w:sz w:val="15"/>
          <w:szCs w:val="15"/>
        </w:rPr>
        <w:t>of the HKCG Group, you may, at your own discretion, choose to report directly to the respective Chairman of the Board Audit</w:t>
      </w:r>
      <w:r w:rsidR="00B608E8" w:rsidRPr="005A16D2">
        <w:rPr>
          <w:rFonts w:ascii="Arial" w:hAnsi="Arial" w:cs="Arial"/>
          <w:sz w:val="15"/>
          <w:szCs w:val="15"/>
        </w:rPr>
        <w:t xml:space="preserve"> and Risk</w:t>
      </w:r>
      <w:r w:rsidR="00A6721C" w:rsidRPr="005A16D2">
        <w:rPr>
          <w:rFonts w:ascii="Arial" w:hAnsi="Arial" w:cs="Arial"/>
          <w:sz w:val="15"/>
          <w:szCs w:val="15"/>
        </w:rPr>
        <w:t xml:space="preserve"> Committee of the Company and </w:t>
      </w:r>
      <w:proofErr w:type="spellStart"/>
      <w:r w:rsidR="00A6721C" w:rsidRPr="005A16D2">
        <w:rPr>
          <w:rFonts w:ascii="Arial" w:hAnsi="Arial" w:cs="Arial"/>
          <w:sz w:val="15"/>
          <w:szCs w:val="15"/>
        </w:rPr>
        <w:t>Towngas</w:t>
      </w:r>
      <w:proofErr w:type="spellEnd"/>
      <w:r w:rsidR="00A6721C" w:rsidRPr="005A16D2">
        <w:rPr>
          <w:rFonts w:ascii="Arial" w:hAnsi="Arial" w:cs="Arial"/>
          <w:sz w:val="15"/>
          <w:szCs w:val="15"/>
        </w:rPr>
        <w:t xml:space="preserve"> </w:t>
      </w:r>
      <w:r w:rsidR="006B6033" w:rsidRPr="005A16D2">
        <w:rPr>
          <w:rFonts w:ascii="Arial" w:hAnsi="Arial" w:cs="Arial"/>
          <w:sz w:val="15"/>
          <w:szCs w:val="15"/>
        </w:rPr>
        <w:t xml:space="preserve">Smart Energy </w:t>
      </w:r>
      <w:r w:rsidR="00A6721C" w:rsidRPr="005A16D2">
        <w:rPr>
          <w:rFonts w:ascii="Arial" w:hAnsi="Arial" w:cs="Arial"/>
          <w:sz w:val="15"/>
          <w:szCs w:val="15"/>
        </w:rPr>
        <w:t>by post at the same addresses above, or by email to “</w:t>
      </w:r>
      <w:hyperlink r:id="rId11" w:history="1">
        <w:r w:rsidR="000F2CEC" w:rsidRPr="005A16D2">
          <w:rPr>
            <w:rStyle w:val="Hyperlink"/>
            <w:rFonts w:ascii="Arial" w:hAnsi="Arial" w:cs="Arial"/>
            <w:sz w:val="15"/>
            <w:szCs w:val="15"/>
          </w:rPr>
          <w:t>BAC.Chairman.HKCG@towngas.com</w:t>
        </w:r>
      </w:hyperlink>
      <w:r w:rsidR="00A6721C" w:rsidRPr="005A16D2">
        <w:rPr>
          <w:rFonts w:ascii="Arial" w:hAnsi="Arial" w:cs="Arial"/>
          <w:sz w:val="15"/>
          <w:szCs w:val="15"/>
        </w:rPr>
        <w:t>” or “</w:t>
      </w:r>
      <w:hyperlink r:id="rId12" w:history="1">
        <w:r w:rsidR="000A4A4E" w:rsidRPr="005A16D2">
          <w:rPr>
            <w:rStyle w:val="Hyperlink"/>
            <w:rFonts w:ascii="Arial" w:hAnsi="Arial" w:cs="Arial"/>
            <w:sz w:val="15"/>
            <w:szCs w:val="15"/>
          </w:rPr>
          <w:t>BAC.Chairman.1083@towngas.com</w:t>
        </w:r>
      </w:hyperlink>
      <w:r w:rsidR="00A6721C" w:rsidRPr="005A16D2">
        <w:rPr>
          <w:rFonts w:ascii="Arial" w:hAnsi="Arial" w:cs="Arial"/>
          <w:sz w:val="15"/>
          <w:szCs w:val="15"/>
        </w:rPr>
        <w:t>”.</w:t>
      </w:r>
    </w:p>
    <w:sectPr w:rsidR="00A6721C" w:rsidRPr="00E239D7" w:rsidSect="00E239D7">
      <w:headerReference w:type="default" r:id="rId13"/>
      <w:pgSz w:w="12240" w:h="15840"/>
      <w:pgMar w:top="1896" w:right="720" w:bottom="63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63A" w:rsidRDefault="0018663A" w:rsidP="00757597">
      <w:pPr>
        <w:spacing w:after="0" w:line="240" w:lineRule="auto"/>
      </w:pPr>
      <w:r>
        <w:separator/>
      </w:r>
    </w:p>
  </w:endnote>
  <w:endnote w:type="continuationSeparator" w:id="0">
    <w:p w:rsidR="0018663A" w:rsidRDefault="0018663A" w:rsidP="00757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63A" w:rsidRDefault="0018663A" w:rsidP="00757597">
      <w:pPr>
        <w:spacing w:after="0" w:line="240" w:lineRule="auto"/>
      </w:pPr>
      <w:r>
        <w:separator/>
      </w:r>
    </w:p>
  </w:footnote>
  <w:footnote w:type="continuationSeparator" w:id="0">
    <w:p w:rsidR="0018663A" w:rsidRDefault="0018663A" w:rsidP="00757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8A" w:rsidRDefault="000D156B" w:rsidP="00264007">
    <w:pPr>
      <w:pStyle w:val="Default"/>
      <w:jc w:val="right"/>
    </w:pPr>
    <w:r w:rsidRPr="005319F9">
      <w:rPr>
        <w:rFonts w:ascii="Arial" w:hAnsi="Arial" w:cs="Arial"/>
        <w:b/>
        <w:sz w:val="22"/>
        <w:szCs w:val="22"/>
      </w:rPr>
      <w:t>APPENDIX</w:t>
    </w:r>
    <w:r w:rsidRPr="00A875A6">
      <w:rPr>
        <w:rFonts w:ascii="Arial" w:hAnsi="Arial" w:cs="Arial"/>
        <w:b/>
        <w:sz w:val="22"/>
        <w:szCs w:val="22"/>
      </w:rPr>
      <w:t xml:space="preserve"> 1</w:t>
    </w:r>
  </w:p>
  <w:p w:rsidR="0099438A" w:rsidRDefault="0099438A" w:rsidP="00750D3C">
    <w:pPr>
      <w:pStyle w:val="Default"/>
      <w:tabs>
        <w:tab w:val="right" w:pos="10710"/>
      </w:tabs>
      <w:ind w:left="2160" w:firstLine="900"/>
    </w:pPr>
    <w:r w:rsidRPr="00757597">
      <w:rPr>
        <w:b/>
        <w:bCs/>
        <w:sz w:val="32"/>
        <w:szCs w:val="28"/>
      </w:rPr>
      <w:t xml:space="preserve">WHISTLEBLOWING </w:t>
    </w:r>
    <w:r w:rsidRPr="005319F9">
      <w:rPr>
        <w:b/>
        <w:bCs/>
        <w:sz w:val="32"/>
        <w:szCs w:val="28"/>
      </w:rPr>
      <w:t>POLICY</w:t>
    </w:r>
    <w:r w:rsidR="00B54DF4" w:rsidRPr="005319F9">
      <w:rPr>
        <w:b/>
        <w:bCs/>
        <w:sz w:val="32"/>
        <w:szCs w:val="28"/>
      </w:rPr>
      <w:t xml:space="preserve"> </w:t>
    </w:r>
    <w:r w:rsidR="00CE06D2" w:rsidRPr="00264007">
      <w:rPr>
        <w:bCs/>
        <w:szCs w:val="28"/>
      </w:rPr>
      <w:t>(Version 2</w:t>
    </w:r>
    <w:r w:rsidR="00B608E8" w:rsidRPr="00264007">
      <w:rPr>
        <w:bCs/>
        <w:szCs w:val="28"/>
      </w:rPr>
      <w:t>.</w:t>
    </w:r>
    <w:r w:rsidR="000A4A4E" w:rsidRPr="00264007">
      <w:rPr>
        <w:bCs/>
        <w:szCs w:val="28"/>
      </w:rPr>
      <w:t>3</w:t>
    </w:r>
    <w:r w:rsidR="000D156B" w:rsidRPr="00264007">
      <w:rPr>
        <w:bCs/>
        <w:szCs w:val="28"/>
      </w:rPr>
      <w:t xml:space="preserve"> March 2022</w:t>
    </w:r>
    <w:r w:rsidR="00B54DF4" w:rsidRPr="00264007">
      <w:rPr>
        <w:bCs/>
        <w:szCs w:val="28"/>
      </w:rPr>
      <w:t>)</w:t>
    </w:r>
    <w:r w:rsidRPr="005319F9">
      <w:rPr>
        <w:b/>
        <w:bCs/>
        <w:sz w:val="32"/>
        <w:szCs w:val="28"/>
      </w:rPr>
      <w:t xml:space="preserve"> </w:t>
    </w:r>
    <w:r w:rsidR="00750D3C" w:rsidRPr="005319F9">
      <w:rPr>
        <w:rFonts w:ascii="Arial" w:hAnsi="Arial" w:cs="Arial"/>
        <w:b/>
        <w:sz w:val="22"/>
        <w:szCs w:val="22"/>
      </w:rPr>
      <w:tab/>
    </w:r>
  </w:p>
  <w:p w:rsidR="0099438A" w:rsidRDefault="0099438A" w:rsidP="005A5310">
    <w:pPr>
      <w:pStyle w:val="Default"/>
      <w:jc w:val="right"/>
      <w:rPr>
        <w:rFonts w:ascii="Arial" w:hAnsi="Arial" w:cs="Arial"/>
        <w:b/>
        <w:sz w:val="22"/>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0ADA"/>
    <w:multiLevelType w:val="hybridMultilevel"/>
    <w:tmpl w:val="13D63B40"/>
    <w:lvl w:ilvl="0" w:tplc="6C9C2ABE">
      <w:start w:val="1"/>
      <w:numFmt w:val="bullet"/>
      <w:lvlText w:val="•"/>
      <w:lvlJc w:val="left"/>
      <w:pPr>
        <w:tabs>
          <w:tab w:val="num" w:pos="720"/>
        </w:tabs>
        <w:ind w:left="720" w:hanging="360"/>
      </w:pPr>
      <w:rPr>
        <w:rFonts w:ascii="Arial" w:hAnsi="Arial" w:hint="default"/>
      </w:rPr>
    </w:lvl>
    <w:lvl w:ilvl="1" w:tplc="070E0CFE" w:tentative="1">
      <w:start w:val="1"/>
      <w:numFmt w:val="bullet"/>
      <w:lvlText w:val="•"/>
      <w:lvlJc w:val="left"/>
      <w:pPr>
        <w:tabs>
          <w:tab w:val="num" w:pos="1440"/>
        </w:tabs>
        <w:ind w:left="1440" w:hanging="360"/>
      </w:pPr>
      <w:rPr>
        <w:rFonts w:ascii="Arial" w:hAnsi="Arial" w:hint="default"/>
      </w:rPr>
    </w:lvl>
    <w:lvl w:ilvl="2" w:tplc="C6E4CD08" w:tentative="1">
      <w:start w:val="1"/>
      <w:numFmt w:val="bullet"/>
      <w:lvlText w:val="•"/>
      <w:lvlJc w:val="left"/>
      <w:pPr>
        <w:tabs>
          <w:tab w:val="num" w:pos="2160"/>
        </w:tabs>
        <w:ind w:left="2160" w:hanging="360"/>
      </w:pPr>
      <w:rPr>
        <w:rFonts w:ascii="Arial" w:hAnsi="Arial" w:hint="default"/>
      </w:rPr>
    </w:lvl>
    <w:lvl w:ilvl="3" w:tplc="36502B60" w:tentative="1">
      <w:start w:val="1"/>
      <w:numFmt w:val="bullet"/>
      <w:lvlText w:val="•"/>
      <w:lvlJc w:val="left"/>
      <w:pPr>
        <w:tabs>
          <w:tab w:val="num" w:pos="2880"/>
        </w:tabs>
        <w:ind w:left="2880" w:hanging="360"/>
      </w:pPr>
      <w:rPr>
        <w:rFonts w:ascii="Arial" w:hAnsi="Arial" w:hint="default"/>
      </w:rPr>
    </w:lvl>
    <w:lvl w:ilvl="4" w:tplc="70FA976C" w:tentative="1">
      <w:start w:val="1"/>
      <w:numFmt w:val="bullet"/>
      <w:lvlText w:val="•"/>
      <w:lvlJc w:val="left"/>
      <w:pPr>
        <w:tabs>
          <w:tab w:val="num" w:pos="3600"/>
        </w:tabs>
        <w:ind w:left="3600" w:hanging="360"/>
      </w:pPr>
      <w:rPr>
        <w:rFonts w:ascii="Arial" w:hAnsi="Arial" w:hint="default"/>
      </w:rPr>
    </w:lvl>
    <w:lvl w:ilvl="5" w:tplc="B802A13C" w:tentative="1">
      <w:start w:val="1"/>
      <w:numFmt w:val="bullet"/>
      <w:lvlText w:val="•"/>
      <w:lvlJc w:val="left"/>
      <w:pPr>
        <w:tabs>
          <w:tab w:val="num" w:pos="4320"/>
        </w:tabs>
        <w:ind w:left="4320" w:hanging="360"/>
      </w:pPr>
      <w:rPr>
        <w:rFonts w:ascii="Arial" w:hAnsi="Arial" w:hint="default"/>
      </w:rPr>
    </w:lvl>
    <w:lvl w:ilvl="6" w:tplc="05E2E798" w:tentative="1">
      <w:start w:val="1"/>
      <w:numFmt w:val="bullet"/>
      <w:lvlText w:val="•"/>
      <w:lvlJc w:val="left"/>
      <w:pPr>
        <w:tabs>
          <w:tab w:val="num" w:pos="5040"/>
        </w:tabs>
        <w:ind w:left="5040" w:hanging="360"/>
      </w:pPr>
      <w:rPr>
        <w:rFonts w:ascii="Arial" w:hAnsi="Arial" w:hint="default"/>
      </w:rPr>
    </w:lvl>
    <w:lvl w:ilvl="7" w:tplc="72F0EAE6" w:tentative="1">
      <w:start w:val="1"/>
      <w:numFmt w:val="bullet"/>
      <w:lvlText w:val="•"/>
      <w:lvlJc w:val="left"/>
      <w:pPr>
        <w:tabs>
          <w:tab w:val="num" w:pos="5760"/>
        </w:tabs>
        <w:ind w:left="5760" w:hanging="360"/>
      </w:pPr>
      <w:rPr>
        <w:rFonts w:ascii="Arial" w:hAnsi="Arial" w:hint="default"/>
      </w:rPr>
    </w:lvl>
    <w:lvl w:ilvl="8" w:tplc="3E7808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F01922"/>
    <w:multiLevelType w:val="hybridMultilevel"/>
    <w:tmpl w:val="E2F2F678"/>
    <w:lvl w:ilvl="0" w:tplc="05529200">
      <w:start w:val="1"/>
      <w:numFmt w:val="bullet"/>
      <w:lvlText w:val="•"/>
      <w:lvlJc w:val="left"/>
      <w:pPr>
        <w:tabs>
          <w:tab w:val="num" w:pos="720"/>
        </w:tabs>
        <w:ind w:left="720" w:hanging="360"/>
      </w:pPr>
      <w:rPr>
        <w:rFonts w:ascii="Arial" w:hAnsi="Arial" w:hint="default"/>
      </w:rPr>
    </w:lvl>
    <w:lvl w:ilvl="1" w:tplc="B8005890" w:tentative="1">
      <w:start w:val="1"/>
      <w:numFmt w:val="bullet"/>
      <w:lvlText w:val="•"/>
      <w:lvlJc w:val="left"/>
      <w:pPr>
        <w:tabs>
          <w:tab w:val="num" w:pos="1440"/>
        </w:tabs>
        <w:ind w:left="1440" w:hanging="360"/>
      </w:pPr>
      <w:rPr>
        <w:rFonts w:ascii="Arial" w:hAnsi="Arial" w:hint="default"/>
      </w:rPr>
    </w:lvl>
    <w:lvl w:ilvl="2" w:tplc="26562314" w:tentative="1">
      <w:start w:val="1"/>
      <w:numFmt w:val="bullet"/>
      <w:lvlText w:val="•"/>
      <w:lvlJc w:val="left"/>
      <w:pPr>
        <w:tabs>
          <w:tab w:val="num" w:pos="2160"/>
        </w:tabs>
        <w:ind w:left="2160" w:hanging="360"/>
      </w:pPr>
      <w:rPr>
        <w:rFonts w:ascii="Arial" w:hAnsi="Arial" w:hint="default"/>
      </w:rPr>
    </w:lvl>
    <w:lvl w:ilvl="3" w:tplc="28E42F36" w:tentative="1">
      <w:start w:val="1"/>
      <w:numFmt w:val="bullet"/>
      <w:lvlText w:val="•"/>
      <w:lvlJc w:val="left"/>
      <w:pPr>
        <w:tabs>
          <w:tab w:val="num" w:pos="2880"/>
        </w:tabs>
        <w:ind w:left="2880" w:hanging="360"/>
      </w:pPr>
      <w:rPr>
        <w:rFonts w:ascii="Arial" w:hAnsi="Arial" w:hint="default"/>
      </w:rPr>
    </w:lvl>
    <w:lvl w:ilvl="4" w:tplc="86C6E2B8" w:tentative="1">
      <w:start w:val="1"/>
      <w:numFmt w:val="bullet"/>
      <w:lvlText w:val="•"/>
      <w:lvlJc w:val="left"/>
      <w:pPr>
        <w:tabs>
          <w:tab w:val="num" w:pos="3600"/>
        </w:tabs>
        <w:ind w:left="3600" w:hanging="360"/>
      </w:pPr>
      <w:rPr>
        <w:rFonts w:ascii="Arial" w:hAnsi="Arial" w:hint="default"/>
      </w:rPr>
    </w:lvl>
    <w:lvl w:ilvl="5" w:tplc="2A426B5C" w:tentative="1">
      <w:start w:val="1"/>
      <w:numFmt w:val="bullet"/>
      <w:lvlText w:val="•"/>
      <w:lvlJc w:val="left"/>
      <w:pPr>
        <w:tabs>
          <w:tab w:val="num" w:pos="4320"/>
        </w:tabs>
        <w:ind w:left="4320" w:hanging="360"/>
      </w:pPr>
      <w:rPr>
        <w:rFonts w:ascii="Arial" w:hAnsi="Arial" w:hint="default"/>
      </w:rPr>
    </w:lvl>
    <w:lvl w:ilvl="6" w:tplc="0F2C5216" w:tentative="1">
      <w:start w:val="1"/>
      <w:numFmt w:val="bullet"/>
      <w:lvlText w:val="•"/>
      <w:lvlJc w:val="left"/>
      <w:pPr>
        <w:tabs>
          <w:tab w:val="num" w:pos="5040"/>
        </w:tabs>
        <w:ind w:left="5040" w:hanging="360"/>
      </w:pPr>
      <w:rPr>
        <w:rFonts w:ascii="Arial" w:hAnsi="Arial" w:hint="default"/>
      </w:rPr>
    </w:lvl>
    <w:lvl w:ilvl="7" w:tplc="8BF6D84C" w:tentative="1">
      <w:start w:val="1"/>
      <w:numFmt w:val="bullet"/>
      <w:lvlText w:val="•"/>
      <w:lvlJc w:val="left"/>
      <w:pPr>
        <w:tabs>
          <w:tab w:val="num" w:pos="5760"/>
        </w:tabs>
        <w:ind w:left="5760" w:hanging="360"/>
      </w:pPr>
      <w:rPr>
        <w:rFonts w:ascii="Arial" w:hAnsi="Arial" w:hint="default"/>
      </w:rPr>
    </w:lvl>
    <w:lvl w:ilvl="8" w:tplc="6A56E2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FF0C24"/>
    <w:multiLevelType w:val="hybridMultilevel"/>
    <w:tmpl w:val="E5B885C8"/>
    <w:lvl w:ilvl="0" w:tplc="D80240D2">
      <w:start w:val="1"/>
      <w:numFmt w:val="bullet"/>
      <w:lvlText w:val="•"/>
      <w:lvlJc w:val="left"/>
      <w:pPr>
        <w:tabs>
          <w:tab w:val="num" w:pos="720"/>
        </w:tabs>
        <w:ind w:left="720" w:hanging="360"/>
      </w:pPr>
      <w:rPr>
        <w:rFonts w:ascii="Arial" w:hAnsi="Arial" w:hint="default"/>
      </w:rPr>
    </w:lvl>
    <w:lvl w:ilvl="1" w:tplc="4A1462CA" w:tentative="1">
      <w:start w:val="1"/>
      <w:numFmt w:val="bullet"/>
      <w:lvlText w:val="•"/>
      <w:lvlJc w:val="left"/>
      <w:pPr>
        <w:tabs>
          <w:tab w:val="num" w:pos="1440"/>
        </w:tabs>
        <w:ind w:left="1440" w:hanging="360"/>
      </w:pPr>
      <w:rPr>
        <w:rFonts w:ascii="Arial" w:hAnsi="Arial" w:hint="default"/>
      </w:rPr>
    </w:lvl>
    <w:lvl w:ilvl="2" w:tplc="7FBE1278" w:tentative="1">
      <w:start w:val="1"/>
      <w:numFmt w:val="bullet"/>
      <w:lvlText w:val="•"/>
      <w:lvlJc w:val="left"/>
      <w:pPr>
        <w:tabs>
          <w:tab w:val="num" w:pos="2160"/>
        </w:tabs>
        <w:ind w:left="2160" w:hanging="360"/>
      </w:pPr>
      <w:rPr>
        <w:rFonts w:ascii="Arial" w:hAnsi="Arial" w:hint="default"/>
      </w:rPr>
    </w:lvl>
    <w:lvl w:ilvl="3" w:tplc="DA9C4EA2" w:tentative="1">
      <w:start w:val="1"/>
      <w:numFmt w:val="bullet"/>
      <w:lvlText w:val="•"/>
      <w:lvlJc w:val="left"/>
      <w:pPr>
        <w:tabs>
          <w:tab w:val="num" w:pos="2880"/>
        </w:tabs>
        <w:ind w:left="2880" w:hanging="360"/>
      </w:pPr>
      <w:rPr>
        <w:rFonts w:ascii="Arial" w:hAnsi="Arial" w:hint="default"/>
      </w:rPr>
    </w:lvl>
    <w:lvl w:ilvl="4" w:tplc="266E9F3A" w:tentative="1">
      <w:start w:val="1"/>
      <w:numFmt w:val="bullet"/>
      <w:lvlText w:val="•"/>
      <w:lvlJc w:val="left"/>
      <w:pPr>
        <w:tabs>
          <w:tab w:val="num" w:pos="3600"/>
        </w:tabs>
        <w:ind w:left="3600" w:hanging="360"/>
      </w:pPr>
      <w:rPr>
        <w:rFonts w:ascii="Arial" w:hAnsi="Arial" w:hint="default"/>
      </w:rPr>
    </w:lvl>
    <w:lvl w:ilvl="5" w:tplc="DC2C0FD6" w:tentative="1">
      <w:start w:val="1"/>
      <w:numFmt w:val="bullet"/>
      <w:lvlText w:val="•"/>
      <w:lvlJc w:val="left"/>
      <w:pPr>
        <w:tabs>
          <w:tab w:val="num" w:pos="4320"/>
        </w:tabs>
        <w:ind w:left="4320" w:hanging="360"/>
      </w:pPr>
      <w:rPr>
        <w:rFonts w:ascii="Arial" w:hAnsi="Arial" w:hint="default"/>
      </w:rPr>
    </w:lvl>
    <w:lvl w:ilvl="6" w:tplc="BFBC2D36" w:tentative="1">
      <w:start w:val="1"/>
      <w:numFmt w:val="bullet"/>
      <w:lvlText w:val="•"/>
      <w:lvlJc w:val="left"/>
      <w:pPr>
        <w:tabs>
          <w:tab w:val="num" w:pos="5040"/>
        </w:tabs>
        <w:ind w:left="5040" w:hanging="360"/>
      </w:pPr>
      <w:rPr>
        <w:rFonts w:ascii="Arial" w:hAnsi="Arial" w:hint="default"/>
      </w:rPr>
    </w:lvl>
    <w:lvl w:ilvl="7" w:tplc="BE1249AE" w:tentative="1">
      <w:start w:val="1"/>
      <w:numFmt w:val="bullet"/>
      <w:lvlText w:val="•"/>
      <w:lvlJc w:val="left"/>
      <w:pPr>
        <w:tabs>
          <w:tab w:val="num" w:pos="5760"/>
        </w:tabs>
        <w:ind w:left="5760" w:hanging="360"/>
      </w:pPr>
      <w:rPr>
        <w:rFonts w:ascii="Arial" w:hAnsi="Arial" w:hint="default"/>
      </w:rPr>
    </w:lvl>
    <w:lvl w:ilvl="8" w:tplc="0CD45B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7460D71"/>
    <w:multiLevelType w:val="hybridMultilevel"/>
    <w:tmpl w:val="A750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41686E"/>
    <w:multiLevelType w:val="hybridMultilevel"/>
    <w:tmpl w:val="6ECAB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318"/>
    <w:rsid w:val="000021BC"/>
    <w:rsid w:val="000315A3"/>
    <w:rsid w:val="00032ADA"/>
    <w:rsid w:val="00033B48"/>
    <w:rsid w:val="000356B7"/>
    <w:rsid w:val="00047B1E"/>
    <w:rsid w:val="00052192"/>
    <w:rsid w:val="00054D02"/>
    <w:rsid w:val="0005769F"/>
    <w:rsid w:val="0006468D"/>
    <w:rsid w:val="00065EB2"/>
    <w:rsid w:val="00070DB8"/>
    <w:rsid w:val="00072D3E"/>
    <w:rsid w:val="000747A5"/>
    <w:rsid w:val="00076B61"/>
    <w:rsid w:val="00080136"/>
    <w:rsid w:val="000867F5"/>
    <w:rsid w:val="00095634"/>
    <w:rsid w:val="000A01E6"/>
    <w:rsid w:val="000A4A4E"/>
    <w:rsid w:val="000A6948"/>
    <w:rsid w:val="000B3CA8"/>
    <w:rsid w:val="000C3D42"/>
    <w:rsid w:val="000C3DD5"/>
    <w:rsid w:val="000C63FA"/>
    <w:rsid w:val="000D156B"/>
    <w:rsid w:val="000D69FE"/>
    <w:rsid w:val="000E4050"/>
    <w:rsid w:val="000F2CEC"/>
    <w:rsid w:val="000F3EBF"/>
    <w:rsid w:val="000F6DAA"/>
    <w:rsid w:val="000F7A0C"/>
    <w:rsid w:val="00100478"/>
    <w:rsid w:val="00100704"/>
    <w:rsid w:val="00104A78"/>
    <w:rsid w:val="00105A2C"/>
    <w:rsid w:val="0011011E"/>
    <w:rsid w:val="0011244E"/>
    <w:rsid w:val="0011578B"/>
    <w:rsid w:val="001203D3"/>
    <w:rsid w:val="00121C25"/>
    <w:rsid w:val="0012792B"/>
    <w:rsid w:val="00130DAD"/>
    <w:rsid w:val="001454E0"/>
    <w:rsid w:val="0015082D"/>
    <w:rsid w:val="00150F91"/>
    <w:rsid w:val="001515B6"/>
    <w:rsid w:val="00154E70"/>
    <w:rsid w:val="0015533E"/>
    <w:rsid w:val="00157B09"/>
    <w:rsid w:val="00160769"/>
    <w:rsid w:val="0016539D"/>
    <w:rsid w:val="0016547E"/>
    <w:rsid w:val="00166591"/>
    <w:rsid w:val="0017154C"/>
    <w:rsid w:val="0017385A"/>
    <w:rsid w:val="001771E4"/>
    <w:rsid w:val="0018663A"/>
    <w:rsid w:val="001967A1"/>
    <w:rsid w:val="00196CA9"/>
    <w:rsid w:val="001A3E79"/>
    <w:rsid w:val="001A58D2"/>
    <w:rsid w:val="001A5F73"/>
    <w:rsid w:val="001A685D"/>
    <w:rsid w:val="001B553E"/>
    <w:rsid w:val="001C5173"/>
    <w:rsid w:val="001C7764"/>
    <w:rsid w:val="001D0076"/>
    <w:rsid w:val="001D6203"/>
    <w:rsid w:val="002040E4"/>
    <w:rsid w:val="00207C55"/>
    <w:rsid w:val="0021453B"/>
    <w:rsid w:val="0021637B"/>
    <w:rsid w:val="00216EDE"/>
    <w:rsid w:val="002217DC"/>
    <w:rsid w:val="002273F0"/>
    <w:rsid w:val="00231A03"/>
    <w:rsid w:val="0023751E"/>
    <w:rsid w:val="00237A2C"/>
    <w:rsid w:val="00242536"/>
    <w:rsid w:val="0025158A"/>
    <w:rsid w:val="00254FF4"/>
    <w:rsid w:val="00260EEB"/>
    <w:rsid w:val="002617FE"/>
    <w:rsid w:val="00264007"/>
    <w:rsid w:val="0026734C"/>
    <w:rsid w:val="002701E0"/>
    <w:rsid w:val="00271A69"/>
    <w:rsid w:val="00274049"/>
    <w:rsid w:val="00276870"/>
    <w:rsid w:val="002827EF"/>
    <w:rsid w:val="002A003D"/>
    <w:rsid w:val="002A10C4"/>
    <w:rsid w:val="002C1FB6"/>
    <w:rsid w:val="002C304F"/>
    <w:rsid w:val="002D5CBD"/>
    <w:rsid w:val="002E2C93"/>
    <w:rsid w:val="002E58BC"/>
    <w:rsid w:val="00300320"/>
    <w:rsid w:val="00301BEE"/>
    <w:rsid w:val="00311ED2"/>
    <w:rsid w:val="00314CFB"/>
    <w:rsid w:val="003170D6"/>
    <w:rsid w:val="003204DA"/>
    <w:rsid w:val="00324D8B"/>
    <w:rsid w:val="00325878"/>
    <w:rsid w:val="00326BA3"/>
    <w:rsid w:val="003271D3"/>
    <w:rsid w:val="003319EF"/>
    <w:rsid w:val="00337F7D"/>
    <w:rsid w:val="00342C1E"/>
    <w:rsid w:val="00342C99"/>
    <w:rsid w:val="00345D71"/>
    <w:rsid w:val="00346B8C"/>
    <w:rsid w:val="00354C32"/>
    <w:rsid w:val="00356FD5"/>
    <w:rsid w:val="00360093"/>
    <w:rsid w:val="00361D78"/>
    <w:rsid w:val="00363C49"/>
    <w:rsid w:val="00364ACB"/>
    <w:rsid w:val="00365123"/>
    <w:rsid w:val="003708BE"/>
    <w:rsid w:val="00372801"/>
    <w:rsid w:val="00373761"/>
    <w:rsid w:val="00373EF7"/>
    <w:rsid w:val="0037406A"/>
    <w:rsid w:val="00374159"/>
    <w:rsid w:val="003775CD"/>
    <w:rsid w:val="00377AB8"/>
    <w:rsid w:val="00380288"/>
    <w:rsid w:val="00385ED9"/>
    <w:rsid w:val="003957E4"/>
    <w:rsid w:val="003A1307"/>
    <w:rsid w:val="003A16F4"/>
    <w:rsid w:val="003B01E0"/>
    <w:rsid w:val="003B1848"/>
    <w:rsid w:val="003B3A31"/>
    <w:rsid w:val="003C1FD1"/>
    <w:rsid w:val="003E7DD8"/>
    <w:rsid w:val="00402E47"/>
    <w:rsid w:val="00410D86"/>
    <w:rsid w:val="004132DF"/>
    <w:rsid w:val="00415480"/>
    <w:rsid w:val="00421C33"/>
    <w:rsid w:val="00426EBE"/>
    <w:rsid w:val="0045071C"/>
    <w:rsid w:val="00453A05"/>
    <w:rsid w:val="00454E3F"/>
    <w:rsid w:val="00455F83"/>
    <w:rsid w:val="00463D6C"/>
    <w:rsid w:val="004657A4"/>
    <w:rsid w:val="00466FE8"/>
    <w:rsid w:val="00484524"/>
    <w:rsid w:val="0049025D"/>
    <w:rsid w:val="004973EF"/>
    <w:rsid w:val="004A5AA6"/>
    <w:rsid w:val="004B0232"/>
    <w:rsid w:val="004B0444"/>
    <w:rsid w:val="004C28BC"/>
    <w:rsid w:val="004D1CD3"/>
    <w:rsid w:val="004D40A1"/>
    <w:rsid w:val="004D47EE"/>
    <w:rsid w:val="004D5BE4"/>
    <w:rsid w:val="004D6D83"/>
    <w:rsid w:val="004F04AF"/>
    <w:rsid w:val="004F2190"/>
    <w:rsid w:val="00504805"/>
    <w:rsid w:val="00515BD7"/>
    <w:rsid w:val="00520072"/>
    <w:rsid w:val="00521A20"/>
    <w:rsid w:val="005319F9"/>
    <w:rsid w:val="00532410"/>
    <w:rsid w:val="00532A1D"/>
    <w:rsid w:val="0054200E"/>
    <w:rsid w:val="00550C7E"/>
    <w:rsid w:val="00553FB8"/>
    <w:rsid w:val="00556A7D"/>
    <w:rsid w:val="00566F8A"/>
    <w:rsid w:val="00573D15"/>
    <w:rsid w:val="00580CF5"/>
    <w:rsid w:val="005826CE"/>
    <w:rsid w:val="0058321B"/>
    <w:rsid w:val="005836A2"/>
    <w:rsid w:val="00585BA0"/>
    <w:rsid w:val="0059331E"/>
    <w:rsid w:val="005A16D2"/>
    <w:rsid w:val="005A5310"/>
    <w:rsid w:val="005B1812"/>
    <w:rsid w:val="005B2495"/>
    <w:rsid w:val="005C03D0"/>
    <w:rsid w:val="005C3FE4"/>
    <w:rsid w:val="005D044F"/>
    <w:rsid w:val="005D0B3C"/>
    <w:rsid w:val="005D316B"/>
    <w:rsid w:val="005D5293"/>
    <w:rsid w:val="005E1920"/>
    <w:rsid w:val="005E270C"/>
    <w:rsid w:val="005E3156"/>
    <w:rsid w:val="005E41FA"/>
    <w:rsid w:val="005E4C06"/>
    <w:rsid w:val="005F2F2F"/>
    <w:rsid w:val="005F3065"/>
    <w:rsid w:val="005F3300"/>
    <w:rsid w:val="005F3638"/>
    <w:rsid w:val="006032B0"/>
    <w:rsid w:val="006033A0"/>
    <w:rsid w:val="00603977"/>
    <w:rsid w:val="006040AB"/>
    <w:rsid w:val="006112F4"/>
    <w:rsid w:val="00613051"/>
    <w:rsid w:val="006225D7"/>
    <w:rsid w:val="0062355B"/>
    <w:rsid w:val="00623B6C"/>
    <w:rsid w:val="006323A7"/>
    <w:rsid w:val="00637A54"/>
    <w:rsid w:val="00640C85"/>
    <w:rsid w:val="00647B62"/>
    <w:rsid w:val="00650981"/>
    <w:rsid w:val="006519B9"/>
    <w:rsid w:val="0065229D"/>
    <w:rsid w:val="00664C2D"/>
    <w:rsid w:val="00666F94"/>
    <w:rsid w:val="00670477"/>
    <w:rsid w:val="0067483E"/>
    <w:rsid w:val="00674D19"/>
    <w:rsid w:val="006753C7"/>
    <w:rsid w:val="00677F1B"/>
    <w:rsid w:val="00683544"/>
    <w:rsid w:val="00683E4D"/>
    <w:rsid w:val="00687CDB"/>
    <w:rsid w:val="006908A3"/>
    <w:rsid w:val="00694D6F"/>
    <w:rsid w:val="0069502D"/>
    <w:rsid w:val="006A5CE9"/>
    <w:rsid w:val="006A7A1B"/>
    <w:rsid w:val="006B07ED"/>
    <w:rsid w:val="006B539F"/>
    <w:rsid w:val="006B6033"/>
    <w:rsid w:val="006C6DA2"/>
    <w:rsid w:val="006D2991"/>
    <w:rsid w:val="006D4320"/>
    <w:rsid w:val="006D466A"/>
    <w:rsid w:val="006D5E39"/>
    <w:rsid w:val="006E3E06"/>
    <w:rsid w:val="006F11D2"/>
    <w:rsid w:val="006F2A14"/>
    <w:rsid w:val="006F2B39"/>
    <w:rsid w:val="00702260"/>
    <w:rsid w:val="00703227"/>
    <w:rsid w:val="0070573B"/>
    <w:rsid w:val="00711B77"/>
    <w:rsid w:val="00712F08"/>
    <w:rsid w:val="00716427"/>
    <w:rsid w:val="007172D3"/>
    <w:rsid w:val="007228FE"/>
    <w:rsid w:val="00724346"/>
    <w:rsid w:val="007279B3"/>
    <w:rsid w:val="00734952"/>
    <w:rsid w:val="007373B0"/>
    <w:rsid w:val="0074272B"/>
    <w:rsid w:val="007439EB"/>
    <w:rsid w:val="00750D3C"/>
    <w:rsid w:val="007538E0"/>
    <w:rsid w:val="00753AB9"/>
    <w:rsid w:val="00755F41"/>
    <w:rsid w:val="00757597"/>
    <w:rsid w:val="007626D7"/>
    <w:rsid w:val="00771DD6"/>
    <w:rsid w:val="00776E01"/>
    <w:rsid w:val="007810E3"/>
    <w:rsid w:val="00784524"/>
    <w:rsid w:val="00787F7E"/>
    <w:rsid w:val="0079213C"/>
    <w:rsid w:val="00792A6C"/>
    <w:rsid w:val="0079582F"/>
    <w:rsid w:val="007A0A90"/>
    <w:rsid w:val="007B11EB"/>
    <w:rsid w:val="007C077A"/>
    <w:rsid w:val="007C6FAC"/>
    <w:rsid w:val="007D2936"/>
    <w:rsid w:val="007E6730"/>
    <w:rsid w:val="007E7D31"/>
    <w:rsid w:val="007F230A"/>
    <w:rsid w:val="007F40AC"/>
    <w:rsid w:val="00801996"/>
    <w:rsid w:val="00807619"/>
    <w:rsid w:val="00812CA7"/>
    <w:rsid w:val="00812D7F"/>
    <w:rsid w:val="008167FB"/>
    <w:rsid w:val="008206F2"/>
    <w:rsid w:val="00821110"/>
    <w:rsid w:val="00831169"/>
    <w:rsid w:val="00831691"/>
    <w:rsid w:val="00836318"/>
    <w:rsid w:val="00845E15"/>
    <w:rsid w:val="00846502"/>
    <w:rsid w:val="008576B4"/>
    <w:rsid w:val="008604E3"/>
    <w:rsid w:val="0086482C"/>
    <w:rsid w:val="0086686C"/>
    <w:rsid w:val="0087793B"/>
    <w:rsid w:val="008873EA"/>
    <w:rsid w:val="00894CBD"/>
    <w:rsid w:val="00895E3B"/>
    <w:rsid w:val="008A22D8"/>
    <w:rsid w:val="008A4A63"/>
    <w:rsid w:val="008A7C67"/>
    <w:rsid w:val="008B40E0"/>
    <w:rsid w:val="008C1485"/>
    <w:rsid w:val="008C1863"/>
    <w:rsid w:val="008C5C3F"/>
    <w:rsid w:val="008D1A80"/>
    <w:rsid w:val="00900999"/>
    <w:rsid w:val="0090204B"/>
    <w:rsid w:val="00917957"/>
    <w:rsid w:val="009229D3"/>
    <w:rsid w:val="009328CA"/>
    <w:rsid w:val="0093528C"/>
    <w:rsid w:val="00937EF2"/>
    <w:rsid w:val="00940844"/>
    <w:rsid w:val="00941EA9"/>
    <w:rsid w:val="00942E4C"/>
    <w:rsid w:val="009446A6"/>
    <w:rsid w:val="00955B41"/>
    <w:rsid w:val="009612EE"/>
    <w:rsid w:val="00966A1E"/>
    <w:rsid w:val="0096700A"/>
    <w:rsid w:val="00970696"/>
    <w:rsid w:val="00971623"/>
    <w:rsid w:val="00972C74"/>
    <w:rsid w:val="00972E9F"/>
    <w:rsid w:val="00972EBA"/>
    <w:rsid w:val="0097421D"/>
    <w:rsid w:val="00977A1D"/>
    <w:rsid w:val="00977BF3"/>
    <w:rsid w:val="0098117D"/>
    <w:rsid w:val="009813F5"/>
    <w:rsid w:val="00981527"/>
    <w:rsid w:val="00984458"/>
    <w:rsid w:val="00984506"/>
    <w:rsid w:val="0099438A"/>
    <w:rsid w:val="0099539E"/>
    <w:rsid w:val="009961D3"/>
    <w:rsid w:val="00996AE4"/>
    <w:rsid w:val="009A111A"/>
    <w:rsid w:val="009A41B5"/>
    <w:rsid w:val="009A547C"/>
    <w:rsid w:val="009A7861"/>
    <w:rsid w:val="009C031F"/>
    <w:rsid w:val="009C675A"/>
    <w:rsid w:val="009D1EF7"/>
    <w:rsid w:val="009E00E0"/>
    <w:rsid w:val="009E281E"/>
    <w:rsid w:val="00A0346C"/>
    <w:rsid w:val="00A07B5E"/>
    <w:rsid w:val="00A11372"/>
    <w:rsid w:val="00A13AE2"/>
    <w:rsid w:val="00A13B59"/>
    <w:rsid w:val="00A15325"/>
    <w:rsid w:val="00A32D1E"/>
    <w:rsid w:val="00A33F3A"/>
    <w:rsid w:val="00A3574B"/>
    <w:rsid w:val="00A535E5"/>
    <w:rsid w:val="00A60F23"/>
    <w:rsid w:val="00A62CD0"/>
    <w:rsid w:val="00A6721C"/>
    <w:rsid w:val="00A67647"/>
    <w:rsid w:val="00A72270"/>
    <w:rsid w:val="00A73585"/>
    <w:rsid w:val="00A7360D"/>
    <w:rsid w:val="00A739D0"/>
    <w:rsid w:val="00A825A7"/>
    <w:rsid w:val="00A874A0"/>
    <w:rsid w:val="00A875A6"/>
    <w:rsid w:val="00A97ABC"/>
    <w:rsid w:val="00A97F0A"/>
    <w:rsid w:val="00AB7936"/>
    <w:rsid w:val="00AB7EE7"/>
    <w:rsid w:val="00AC0BDB"/>
    <w:rsid w:val="00AC1FAD"/>
    <w:rsid w:val="00AD385B"/>
    <w:rsid w:val="00AD5401"/>
    <w:rsid w:val="00AE0EFB"/>
    <w:rsid w:val="00AF151A"/>
    <w:rsid w:val="00AF310E"/>
    <w:rsid w:val="00AF4BDE"/>
    <w:rsid w:val="00B01BA3"/>
    <w:rsid w:val="00B02794"/>
    <w:rsid w:val="00B061AC"/>
    <w:rsid w:val="00B11015"/>
    <w:rsid w:val="00B11ED5"/>
    <w:rsid w:val="00B13386"/>
    <w:rsid w:val="00B15B0D"/>
    <w:rsid w:val="00B31945"/>
    <w:rsid w:val="00B404FD"/>
    <w:rsid w:val="00B47186"/>
    <w:rsid w:val="00B51BFD"/>
    <w:rsid w:val="00B52494"/>
    <w:rsid w:val="00B52A5E"/>
    <w:rsid w:val="00B54DF4"/>
    <w:rsid w:val="00B608E8"/>
    <w:rsid w:val="00B70FF5"/>
    <w:rsid w:val="00B72DB8"/>
    <w:rsid w:val="00B735ED"/>
    <w:rsid w:val="00B858CF"/>
    <w:rsid w:val="00BA31A1"/>
    <w:rsid w:val="00BA5ACA"/>
    <w:rsid w:val="00BA62D0"/>
    <w:rsid w:val="00BB0119"/>
    <w:rsid w:val="00BB1395"/>
    <w:rsid w:val="00BB1B77"/>
    <w:rsid w:val="00BB33B6"/>
    <w:rsid w:val="00BC07CB"/>
    <w:rsid w:val="00BC12C7"/>
    <w:rsid w:val="00BC3954"/>
    <w:rsid w:val="00BD500E"/>
    <w:rsid w:val="00BE30D9"/>
    <w:rsid w:val="00BE77B6"/>
    <w:rsid w:val="00BE7C0D"/>
    <w:rsid w:val="00BF0DD1"/>
    <w:rsid w:val="00BF4C48"/>
    <w:rsid w:val="00BF644D"/>
    <w:rsid w:val="00C00FDD"/>
    <w:rsid w:val="00C05468"/>
    <w:rsid w:val="00C10BCB"/>
    <w:rsid w:val="00C22D14"/>
    <w:rsid w:val="00C23724"/>
    <w:rsid w:val="00C24E60"/>
    <w:rsid w:val="00C254F9"/>
    <w:rsid w:val="00C3475B"/>
    <w:rsid w:val="00C36CA9"/>
    <w:rsid w:val="00C41832"/>
    <w:rsid w:val="00C4528A"/>
    <w:rsid w:val="00C57C0A"/>
    <w:rsid w:val="00C6735D"/>
    <w:rsid w:val="00C73936"/>
    <w:rsid w:val="00C745DA"/>
    <w:rsid w:val="00C74EB7"/>
    <w:rsid w:val="00C75C4D"/>
    <w:rsid w:val="00C803F2"/>
    <w:rsid w:val="00C84A18"/>
    <w:rsid w:val="00C93431"/>
    <w:rsid w:val="00C95212"/>
    <w:rsid w:val="00C97EA6"/>
    <w:rsid w:val="00CA010C"/>
    <w:rsid w:val="00CA0BE8"/>
    <w:rsid w:val="00CA1340"/>
    <w:rsid w:val="00CA1B13"/>
    <w:rsid w:val="00CA3907"/>
    <w:rsid w:val="00CC2990"/>
    <w:rsid w:val="00CC5664"/>
    <w:rsid w:val="00CD27D7"/>
    <w:rsid w:val="00CD421D"/>
    <w:rsid w:val="00CD74A5"/>
    <w:rsid w:val="00CE06D2"/>
    <w:rsid w:val="00CF7225"/>
    <w:rsid w:val="00CF7672"/>
    <w:rsid w:val="00D07314"/>
    <w:rsid w:val="00D10C07"/>
    <w:rsid w:val="00D230EE"/>
    <w:rsid w:val="00D23292"/>
    <w:rsid w:val="00D313C7"/>
    <w:rsid w:val="00D3366B"/>
    <w:rsid w:val="00D37E40"/>
    <w:rsid w:val="00D50A05"/>
    <w:rsid w:val="00D51470"/>
    <w:rsid w:val="00D537F8"/>
    <w:rsid w:val="00D5515F"/>
    <w:rsid w:val="00D555AF"/>
    <w:rsid w:val="00D57B9D"/>
    <w:rsid w:val="00D613DD"/>
    <w:rsid w:val="00D654D1"/>
    <w:rsid w:val="00D6646D"/>
    <w:rsid w:val="00D73399"/>
    <w:rsid w:val="00D76BE1"/>
    <w:rsid w:val="00D90168"/>
    <w:rsid w:val="00D92334"/>
    <w:rsid w:val="00D92492"/>
    <w:rsid w:val="00D9494D"/>
    <w:rsid w:val="00DA7843"/>
    <w:rsid w:val="00DB31E3"/>
    <w:rsid w:val="00DB723D"/>
    <w:rsid w:val="00DC1BFB"/>
    <w:rsid w:val="00DD3512"/>
    <w:rsid w:val="00DE3693"/>
    <w:rsid w:val="00DE4FB1"/>
    <w:rsid w:val="00DF09B6"/>
    <w:rsid w:val="00DF3960"/>
    <w:rsid w:val="00E038F2"/>
    <w:rsid w:val="00E041A6"/>
    <w:rsid w:val="00E04866"/>
    <w:rsid w:val="00E053C6"/>
    <w:rsid w:val="00E06F12"/>
    <w:rsid w:val="00E13DFC"/>
    <w:rsid w:val="00E158DA"/>
    <w:rsid w:val="00E15E00"/>
    <w:rsid w:val="00E21597"/>
    <w:rsid w:val="00E239D7"/>
    <w:rsid w:val="00E27743"/>
    <w:rsid w:val="00E35E06"/>
    <w:rsid w:val="00E4335B"/>
    <w:rsid w:val="00E440D8"/>
    <w:rsid w:val="00E50708"/>
    <w:rsid w:val="00E50DDE"/>
    <w:rsid w:val="00E574B9"/>
    <w:rsid w:val="00E6074B"/>
    <w:rsid w:val="00E62610"/>
    <w:rsid w:val="00E63D79"/>
    <w:rsid w:val="00E63DBA"/>
    <w:rsid w:val="00E65BD5"/>
    <w:rsid w:val="00E822FF"/>
    <w:rsid w:val="00E82616"/>
    <w:rsid w:val="00E87FF8"/>
    <w:rsid w:val="00E93C49"/>
    <w:rsid w:val="00EA1337"/>
    <w:rsid w:val="00EB3D36"/>
    <w:rsid w:val="00EC0B78"/>
    <w:rsid w:val="00EC30C7"/>
    <w:rsid w:val="00EC4486"/>
    <w:rsid w:val="00ED459C"/>
    <w:rsid w:val="00EF358F"/>
    <w:rsid w:val="00EF6287"/>
    <w:rsid w:val="00EF6A04"/>
    <w:rsid w:val="00EF7174"/>
    <w:rsid w:val="00F030B6"/>
    <w:rsid w:val="00F041AA"/>
    <w:rsid w:val="00F059C1"/>
    <w:rsid w:val="00F1098D"/>
    <w:rsid w:val="00F11336"/>
    <w:rsid w:val="00F16591"/>
    <w:rsid w:val="00F17AA1"/>
    <w:rsid w:val="00F23D58"/>
    <w:rsid w:val="00F2500D"/>
    <w:rsid w:val="00F307DB"/>
    <w:rsid w:val="00F328A8"/>
    <w:rsid w:val="00F361B8"/>
    <w:rsid w:val="00F41519"/>
    <w:rsid w:val="00F46494"/>
    <w:rsid w:val="00F663C8"/>
    <w:rsid w:val="00F8149B"/>
    <w:rsid w:val="00F83330"/>
    <w:rsid w:val="00F91D96"/>
    <w:rsid w:val="00F9333B"/>
    <w:rsid w:val="00F951D1"/>
    <w:rsid w:val="00F9595D"/>
    <w:rsid w:val="00FA54B6"/>
    <w:rsid w:val="00FA6E11"/>
    <w:rsid w:val="00FB788F"/>
    <w:rsid w:val="00FC2355"/>
    <w:rsid w:val="00FC5332"/>
    <w:rsid w:val="00FC6A6F"/>
    <w:rsid w:val="00FD2A80"/>
    <w:rsid w:val="00FD6BC7"/>
    <w:rsid w:val="00FE2F09"/>
    <w:rsid w:val="00FE6877"/>
    <w:rsid w:val="00FF4002"/>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BDF0CAAC-F87F-4167-894A-C607E10F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zh-TW"/>
    </w:rPr>
  </w:style>
  <w:style w:type="paragraph" w:styleId="Heading1">
    <w:name w:val="heading 1"/>
    <w:basedOn w:val="Normal"/>
    <w:next w:val="Normal"/>
    <w:link w:val="Heading1Char"/>
    <w:uiPriority w:val="9"/>
    <w:qFormat/>
    <w:rsid w:val="00D07314"/>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59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7597"/>
  </w:style>
  <w:style w:type="paragraph" w:styleId="Footer">
    <w:name w:val="footer"/>
    <w:basedOn w:val="Normal"/>
    <w:link w:val="FooterChar"/>
    <w:uiPriority w:val="99"/>
    <w:unhideWhenUsed/>
    <w:rsid w:val="007575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7597"/>
  </w:style>
  <w:style w:type="paragraph" w:customStyle="1" w:styleId="Default">
    <w:name w:val="Default"/>
    <w:rsid w:val="00757597"/>
    <w:pPr>
      <w:autoSpaceDE w:val="0"/>
      <w:autoSpaceDN w:val="0"/>
      <w:adjustRightInd w:val="0"/>
    </w:pPr>
    <w:rPr>
      <w:rFonts w:ascii="Times New Roman" w:hAnsi="Times New Roman"/>
      <w:color w:val="000000"/>
      <w:sz w:val="24"/>
      <w:szCs w:val="24"/>
      <w:lang w:eastAsia="zh-TW"/>
    </w:rPr>
  </w:style>
  <w:style w:type="character" w:styleId="CommentReference">
    <w:name w:val="annotation reference"/>
    <w:uiPriority w:val="99"/>
    <w:semiHidden/>
    <w:unhideWhenUsed/>
    <w:rsid w:val="00623B6C"/>
    <w:rPr>
      <w:sz w:val="16"/>
      <w:szCs w:val="16"/>
    </w:rPr>
  </w:style>
  <w:style w:type="paragraph" w:styleId="CommentText">
    <w:name w:val="annotation text"/>
    <w:basedOn w:val="Normal"/>
    <w:link w:val="CommentTextChar"/>
    <w:uiPriority w:val="99"/>
    <w:semiHidden/>
    <w:unhideWhenUsed/>
    <w:rsid w:val="00623B6C"/>
    <w:pPr>
      <w:spacing w:line="240" w:lineRule="auto"/>
    </w:pPr>
    <w:rPr>
      <w:sz w:val="20"/>
      <w:szCs w:val="20"/>
    </w:rPr>
  </w:style>
  <w:style w:type="character" w:customStyle="1" w:styleId="CommentTextChar">
    <w:name w:val="Comment Text Char"/>
    <w:link w:val="CommentText"/>
    <w:uiPriority w:val="99"/>
    <w:semiHidden/>
    <w:rsid w:val="00623B6C"/>
    <w:rPr>
      <w:sz w:val="20"/>
      <w:szCs w:val="20"/>
    </w:rPr>
  </w:style>
  <w:style w:type="paragraph" w:styleId="CommentSubject">
    <w:name w:val="annotation subject"/>
    <w:basedOn w:val="CommentText"/>
    <w:next w:val="CommentText"/>
    <w:link w:val="CommentSubjectChar"/>
    <w:uiPriority w:val="99"/>
    <w:semiHidden/>
    <w:unhideWhenUsed/>
    <w:rsid w:val="00623B6C"/>
    <w:rPr>
      <w:b/>
      <w:bCs/>
    </w:rPr>
  </w:style>
  <w:style w:type="character" w:customStyle="1" w:styleId="CommentSubjectChar">
    <w:name w:val="Comment Subject Char"/>
    <w:link w:val="CommentSubject"/>
    <w:uiPriority w:val="99"/>
    <w:semiHidden/>
    <w:rsid w:val="00623B6C"/>
    <w:rPr>
      <w:b/>
      <w:bCs/>
      <w:sz w:val="20"/>
      <w:szCs w:val="20"/>
    </w:rPr>
  </w:style>
  <w:style w:type="paragraph" w:styleId="BalloonText">
    <w:name w:val="Balloon Text"/>
    <w:basedOn w:val="Normal"/>
    <w:link w:val="BalloonTextChar"/>
    <w:uiPriority w:val="99"/>
    <w:semiHidden/>
    <w:unhideWhenUsed/>
    <w:rsid w:val="00623B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3B6C"/>
    <w:rPr>
      <w:rFonts w:ascii="Tahoma" w:hAnsi="Tahoma" w:cs="Tahoma"/>
      <w:sz w:val="16"/>
      <w:szCs w:val="16"/>
    </w:rPr>
  </w:style>
  <w:style w:type="character" w:customStyle="1" w:styleId="commontext1">
    <w:name w:val="common_text1"/>
    <w:rsid w:val="00D654D1"/>
    <w:rPr>
      <w:rFonts w:ascii="Arial" w:hAnsi="Arial" w:cs="Arial" w:hint="default"/>
      <w:color w:val="5A5B5D"/>
      <w:sz w:val="18"/>
      <w:szCs w:val="18"/>
    </w:rPr>
  </w:style>
  <w:style w:type="paragraph" w:styleId="ListParagraph">
    <w:name w:val="List Paragraph"/>
    <w:basedOn w:val="Normal"/>
    <w:uiPriority w:val="34"/>
    <w:qFormat/>
    <w:rsid w:val="004973EF"/>
    <w:pPr>
      <w:ind w:left="720"/>
      <w:contextualSpacing/>
    </w:pPr>
  </w:style>
  <w:style w:type="paragraph" w:styleId="Revision">
    <w:name w:val="Revision"/>
    <w:hidden/>
    <w:uiPriority w:val="99"/>
    <w:semiHidden/>
    <w:rsid w:val="00D73399"/>
    <w:rPr>
      <w:sz w:val="22"/>
      <w:szCs w:val="22"/>
      <w:lang w:eastAsia="zh-TW"/>
    </w:rPr>
  </w:style>
  <w:style w:type="character" w:styleId="Hyperlink">
    <w:name w:val="Hyperlink"/>
    <w:uiPriority w:val="99"/>
    <w:unhideWhenUsed/>
    <w:rsid w:val="00E93C49"/>
    <w:rPr>
      <w:color w:val="0000FF"/>
      <w:u w:val="single"/>
    </w:rPr>
  </w:style>
  <w:style w:type="character" w:styleId="FollowedHyperlink">
    <w:name w:val="FollowedHyperlink"/>
    <w:uiPriority w:val="99"/>
    <w:semiHidden/>
    <w:unhideWhenUsed/>
    <w:rsid w:val="009961D3"/>
    <w:rPr>
      <w:color w:val="800080"/>
      <w:u w:val="single"/>
    </w:rPr>
  </w:style>
  <w:style w:type="paragraph" w:styleId="NoSpacing">
    <w:name w:val="No Spacing"/>
    <w:link w:val="NoSpacingChar"/>
    <w:uiPriority w:val="1"/>
    <w:qFormat/>
    <w:rsid w:val="00D07314"/>
    <w:rPr>
      <w:sz w:val="22"/>
      <w:szCs w:val="22"/>
      <w:lang w:eastAsia="ja-JP"/>
    </w:rPr>
  </w:style>
  <w:style w:type="character" w:customStyle="1" w:styleId="NoSpacingChar">
    <w:name w:val="No Spacing Char"/>
    <w:link w:val="NoSpacing"/>
    <w:uiPriority w:val="1"/>
    <w:rsid w:val="00D07314"/>
    <w:rPr>
      <w:lang w:eastAsia="ja-JP"/>
    </w:rPr>
  </w:style>
  <w:style w:type="character" w:customStyle="1" w:styleId="Heading1Char">
    <w:name w:val="Heading 1 Char"/>
    <w:link w:val="Heading1"/>
    <w:uiPriority w:val="9"/>
    <w:rsid w:val="00D07314"/>
    <w:rPr>
      <w:rFonts w:ascii="Cambria" w:eastAsia="新細明體" w:hAnsi="Cambria" w:cs="Times New Roman"/>
      <w:b/>
      <w:bCs/>
      <w:color w:val="365F91"/>
      <w:sz w:val="28"/>
      <w:szCs w:val="28"/>
    </w:rPr>
  </w:style>
  <w:style w:type="paragraph" w:styleId="TOCHeading">
    <w:name w:val="TOC Heading"/>
    <w:basedOn w:val="Heading1"/>
    <w:next w:val="Normal"/>
    <w:uiPriority w:val="39"/>
    <w:semiHidden/>
    <w:unhideWhenUsed/>
    <w:qFormat/>
    <w:rsid w:val="00D07314"/>
    <w:pPr>
      <w:outlineLvl w:val="9"/>
    </w:pPr>
    <w:rPr>
      <w:lang w:eastAsia="ja-JP"/>
    </w:rPr>
  </w:style>
  <w:style w:type="paragraph" w:styleId="TOC1">
    <w:name w:val="toc 1"/>
    <w:basedOn w:val="Normal"/>
    <w:next w:val="Normal"/>
    <w:autoRedefine/>
    <w:uiPriority w:val="39"/>
    <w:unhideWhenUsed/>
    <w:qFormat/>
    <w:rsid w:val="00D07314"/>
    <w:pPr>
      <w:spacing w:after="100"/>
    </w:pPr>
  </w:style>
  <w:style w:type="paragraph" w:styleId="TOC2">
    <w:name w:val="toc 2"/>
    <w:basedOn w:val="Normal"/>
    <w:next w:val="Normal"/>
    <w:autoRedefine/>
    <w:uiPriority w:val="39"/>
    <w:semiHidden/>
    <w:unhideWhenUsed/>
    <w:qFormat/>
    <w:rsid w:val="00D07314"/>
    <w:pPr>
      <w:spacing w:after="100"/>
      <w:ind w:left="220"/>
    </w:pPr>
    <w:rPr>
      <w:lang w:eastAsia="ja-JP"/>
    </w:rPr>
  </w:style>
  <w:style w:type="paragraph" w:styleId="TOC3">
    <w:name w:val="toc 3"/>
    <w:basedOn w:val="Normal"/>
    <w:next w:val="Normal"/>
    <w:autoRedefine/>
    <w:uiPriority w:val="39"/>
    <w:semiHidden/>
    <w:unhideWhenUsed/>
    <w:qFormat/>
    <w:rsid w:val="00D07314"/>
    <w:pPr>
      <w:spacing w:after="100"/>
      <w:ind w:left="440"/>
    </w:pPr>
    <w:rPr>
      <w:lang w:eastAsia="ja-JP"/>
    </w:rPr>
  </w:style>
  <w:style w:type="table" w:styleId="TableGrid">
    <w:name w:val="Table Grid"/>
    <w:basedOn w:val="TableNormal"/>
    <w:uiPriority w:val="59"/>
    <w:rsid w:val="00D0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04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635194">
      <w:bodyDiv w:val="1"/>
      <w:marLeft w:val="0"/>
      <w:marRight w:val="0"/>
      <w:marTop w:val="0"/>
      <w:marBottom w:val="0"/>
      <w:divBdr>
        <w:top w:val="none" w:sz="0" w:space="0" w:color="auto"/>
        <w:left w:val="none" w:sz="0" w:space="0" w:color="auto"/>
        <w:bottom w:val="none" w:sz="0" w:space="0" w:color="auto"/>
        <w:right w:val="none" w:sz="0" w:space="0" w:color="auto"/>
      </w:divBdr>
    </w:div>
    <w:div w:id="431050973">
      <w:bodyDiv w:val="1"/>
      <w:marLeft w:val="0"/>
      <w:marRight w:val="0"/>
      <w:marTop w:val="0"/>
      <w:marBottom w:val="0"/>
      <w:divBdr>
        <w:top w:val="none" w:sz="0" w:space="0" w:color="auto"/>
        <w:left w:val="none" w:sz="0" w:space="0" w:color="auto"/>
        <w:bottom w:val="none" w:sz="0" w:space="0" w:color="auto"/>
        <w:right w:val="none" w:sz="0" w:space="0" w:color="auto"/>
      </w:divBdr>
      <w:divsChild>
        <w:div w:id="345133896">
          <w:marLeft w:val="446"/>
          <w:marRight w:val="0"/>
          <w:marTop w:val="0"/>
          <w:marBottom w:val="0"/>
          <w:divBdr>
            <w:top w:val="none" w:sz="0" w:space="0" w:color="auto"/>
            <w:left w:val="none" w:sz="0" w:space="0" w:color="auto"/>
            <w:bottom w:val="none" w:sz="0" w:space="0" w:color="auto"/>
            <w:right w:val="none" w:sz="0" w:space="0" w:color="auto"/>
          </w:divBdr>
        </w:div>
        <w:div w:id="383414370">
          <w:marLeft w:val="446"/>
          <w:marRight w:val="0"/>
          <w:marTop w:val="0"/>
          <w:marBottom w:val="0"/>
          <w:divBdr>
            <w:top w:val="none" w:sz="0" w:space="0" w:color="auto"/>
            <w:left w:val="none" w:sz="0" w:space="0" w:color="auto"/>
            <w:bottom w:val="none" w:sz="0" w:space="0" w:color="auto"/>
            <w:right w:val="none" w:sz="0" w:space="0" w:color="auto"/>
          </w:divBdr>
        </w:div>
        <w:div w:id="819421582">
          <w:marLeft w:val="446"/>
          <w:marRight w:val="0"/>
          <w:marTop w:val="0"/>
          <w:marBottom w:val="0"/>
          <w:divBdr>
            <w:top w:val="none" w:sz="0" w:space="0" w:color="auto"/>
            <w:left w:val="none" w:sz="0" w:space="0" w:color="auto"/>
            <w:bottom w:val="none" w:sz="0" w:space="0" w:color="auto"/>
            <w:right w:val="none" w:sz="0" w:space="0" w:color="auto"/>
          </w:divBdr>
        </w:div>
        <w:div w:id="1829394625">
          <w:marLeft w:val="446"/>
          <w:marRight w:val="0"/>
          <w:marTop w:val="0"/>
          <w:marBottom w:val="0"/>
          <w:divBdr>
            <w:top w:val="none" w:sz="0" w:space="0" w:color="auto"/>
            <w:left w:val="none" w:sz="0" w:space="0" w:color="auto"/>
            <w:bottom w:val="none" w:sz="0" w:space="0" w:color="auto"/>
            <w:right w:val="none" w:sz="0" w:space="0" w:color="auto"/>
          </w:divBdr>
        </w:div>
      </w:divsChild>
    </w:div>
    <w:div w:id="1016350782">
      <w:bodyDiv w:val="1"/>
      <w:marLeft w:val="0"/>
      <w:marRight w:val="0"/>
      <w:marTop w:val="0"/>
      <w:marBottom w:val="0"/>
      <w:divBdr>
        <w:top w:val="none" w:sz="0" w:space="0" w:color="auto"/>
        <w:left w:val="none" w:sz="0" w:space="0" w:color="auto"/>
        <w:bottom w:val="none" w:sz="0" w:space="0" w:color="auto"/>
        <w:right w:val="none" w:sz="0" w:space="0" w:color="auto"/>
      </w:divBdr>
      <w:divsChild>
        <w:div w:id="1446340176">
          <w:marLeft w:val="446"/>
          <w:marRight w:val="0"/>
          <w:marTop w:val="0"/>
          <w:marBottom w:val="0"/>
          <w:divBdr>
            <w:top w:val="none" w:sz="0" w:space="0" w:color="auto"/>
            <w:left w:val="none" w:sz="0" w:space="0" w:color="auto"/>
            <w:bottom w:val="none" w:sz="0" w:space="0" w:color="auto"/>
            <w:right w:val="none" w:sz="0" w:space="0" w:color="auto"/>
          </w:divBdr>
        </w:div>
      </w:divsChild>
    </w:div>
    <w:div w:id="1049842608">
      <w:bodyDiv w:val="1"/>
      <w:marLeft w:val="0"/>
      <w:marRight w:val="0"/>
      <w:marTop w:val="0"/>
      <w:marBottom w:val="0"/>
      <w:divBdr>
        <w:top w:val="none" w:sz="0" w:space="0" w:color="auto"/>
        <w:left w:val="none" w:sz="0" w:space="0" w:color="auto"/>
        <w:bottom w:val="none" w:sz="0" w:space="0" w:color="auto"/>
        <w:right w:val="none" w:sz="0" w:space="0" w:color="auto"/>
      </w:divBdr>
      <w:divsChild>
        <w:div w:id="1895702752">
          <w:marLeft w:val="446"/>
          <w:marRight w:val="0"/>
          <w:marTop w:val="0"/>
          <w:marBottom w:val="0"/>
          <w:divBdr>
            <w:top w:val="none" w:sz="0" w:space="0" w:color="auto"/>
            <w:left w:val="none" w:sz="0" w:space="0" w:color="auto"/>
            <w:bottom w:val="none" w:sz="0" w:space="0" w:color="auto"/>
            <w:right w:val="none" w:sz="0" w:space="0" w:color="auto"/>
          </w:divBdr>
        </w:div>
        <w:div w:id="1929727850">
          <w:marLeft w:val="446"/>
          <w:marRight w:val="0"/>
          <w:marTop w:val="0"/>
          <w:marBottom w:val="0"/>
          <w:divBdr>
            <w:top w:val="none" w:sz="0" w:space="0" w:color="auto"/>
            <w:left w:val="none" w:sz="0" w:space="0" w:color="auto"/>
            <w:bottom w:val="none" w:sz="0" w:space="0" w:color="auto"/>
            <w:right w:val="none" w:sz="0" w:space="0" w:color="auto"/>
          </w:divBdr>
        </w:div>
      </w:divsChild>
    </w:div>
    <w:div w:id="1186868160">
      <w:bodyDiv w:val="1"/>
      <w:marLeft w:val="0"/>
      <w:marRight w:val="0"/>
      <w:marTop w:val="0"/>
      <w:marBottom w:val="0"/>
      <w:divBdr>
        <w:top w:val="none" w:sz="0" w:space="0" w:color="auto"/>
        <w:left w:val="none" w:sz="0" w:space="0" w:color="auto"/>
        <w:bottom w:val="none" w:sz="0" w:space="0" w:color="auto"/>
        <w:right w:val="none" w:sz="0" w:space="0" w:color="auto"/>
      </w:divBdr>
    </w:div>
    <w:div w:id="1259023834">
      <w:bodyDiv w:val="1"/>
      <w:marLeft w:val="0"/>
      <w:marRight w:val="0"/>
      <w:marTop w:val="0"/>
      <w:marBottom w:val="0"/>
      <w:divBdr>
        <w:top w:val="none" w:sz="0" w:space="0" w:color="auto"/>
        <w:left w:val="none" w:sz="0" w:space="0" w:color="auto"/>
        <w:bottom w:val="none" w:sz="0" w:space="0" w:color="auto"/>
        <w:right w:val="none" w:sz="0" w:space="0" w:color="auto"/>
      </w:divBdr>
    </w:div>
    <w:div w:id="1616710137">
      <w:bodyDiv w:val="1"/>
      <w:marLeft w:val="0"/>
      <w:marRight w:val="0"/>
      <w:marTop w:val="0"/>
      <w:marBottom w:val="0"/>
      <w:divBdr>
        <w:top w:val="none" w:sz="0" w:space="0" w:color="auto"/>
        <w:left w:val="none" w:sz="0" w:space="0" w:color="auto"/>
        <w:bottom w:val="none" w:sz="0" w:space="0" w:color="auto"/>
        <w:right w:val="none" w:sz="0" w:space="0" w:color="auto"/>
      </w:divBdr>
      <w:divsChild>
        <w:div w:id="205915952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KCG.whistleblower@townga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C.Chairman.1083@towng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C.Chairman.HKCG@townga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ngHua.whistleblower@towngas.com" TargetMode="External"/><Relationship Id="rId4" Type="http://schemas.openxmlformats.org/officeDocument/2006/relationships/settings" Target="settings.xml"/><Relationship Id="rId9" Type="http://schemas.openxmlformats.org/officeDocument/2006/relationships/hyperlink" Target="mailto:ECO.whistleblower@townga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F2B47-068E-49BE-98B9-5BEFD204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Hong Kong and China Gas Co Ltd</Company>
  <LinksUpToDate>false</LinksUpToDate>
  <CharactersWithSpaces>3997</CharactersWithSpaces>
  <SharedDoc>false</SharedDoc>
  <HLinks>
    <vt:vector size="30" baseType="variant">
      <vt:variant>
        <vt:i4>4587631</vt:i4>
      </vt:variant>
      <vt:variant>
        <vt:i4>16</vt:i4>
      </vt:variant>
      <vt:variant>
        <vt:i4>0</vt:i4>
      </vt:variant>
      <vt:variant>
        <vt:i4>5</vt:i4>
      </vt:variant>
      <vt:variant>
        <vt:lpwstr>mailto:BAC.Chairman.1083@towngas.com</vt:lpwstr>
      </vt:variant>
      <vt:variant>
        <vt:lpwstr/>
      </vt:variant>
      <vt:variant>
        <vt:i4>4784237</vt:i4>
      </vt:variant>
      <vt:variant>
        <vt:i4>13</vt:i4>
      </vt:variant>
      <vt:variant>
        <vt:i4>0</vt:i4>
      </vt:variant>
      <vt:variant>
        <vt:i4>5</vt:i4>
      </vt:variant>
      <vt:variant>
        <vt:lpwstr>mailto:BAC.Chairman.HKCG@towngas.com</vt:lpwstr>
      </vt:variant>
      <vt:variant>
        <vt:lpwstr/>
      </vt:variant>
      <vt:variant>
        <vt:i4>1900649</vt:i4>
      </vt:variant>
      <vt:variant>
        <vt:i4>6</vt:i4>
      </vt:variant>
      <vt:variant>
        <vt:i4>0</vt:i4>
      </vt:variant>
      <vt:variant>
        <vt:i4>5</vt:i4>
      </vt:variant>
      <vt:variant>
        <vt:lpwstr>mailto:GangHua.whistleblower@towngas.com</vt:lpwstr>
      </vt:variant>
      <vt:variant>
        <vt:lpwstr/>
      </vt:variant>
      <vt:variant>
        <vt:i4>1507449</vt:i4>
      </vt:variant>
      <vt:variant>
        <vt:i4>3</vt:i4>
      </vt:variant>
      <vt:variant>
        <vt:i4>0</vt:i4>
      </vt:variant>
      <vt:variant>
        <vt:i4>5</vt:i4>
      </vt:variant>
      <vt:variant>
        <vt:lpwstr>mailto:ECO.whistleblower@towngas.com</vt:lpwstr>
      </vt:variant>
      <vt:variant>
        <vt:lpwstr/>
      </vt:variant>
      <vt:variant>
        <vt:i4>3735636</vt:i4>
      </vt:variant>
      <vt:variant>
        <vt:i4>0</vt:i4>
      </vt:variant>
      <vt:variant>
        <vt:i4>0</vt:i4>
      </vt:variant>
      <vt:variant>
        <vt:i4>5</vt:i4>
      </vt:variant>
      <vt:variant>
        <vt:lpwstr>mailto:HKCG.whistleblower@towngas.com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Alvin O.K.</dc:creator>
  <cp:keywords/>
  <cp:lastModifiedBy>Wong Rainbow S.C.</cp:lastModifiedBy>
  <cp:revision>3</cp:revision>
  <cp:lastPrinted>2013-03-07T04:17:00Z</cp:lastPrinted>
  <dcterms:created xsi:type="dcterms:W3CDTF">2022-04-25T01:37:00Z</dcterms:created>
  <dcterms:modified xsi:type="dcterms:W3CDTF">2022-04-25T01:38:00Z</dcterms:modified>
</cp:coreProperties>
</file>